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6B0" w:rsidRPr="003266B0" w:rsidRDefault="003266B0" w:rsidP="003266B0">
      <w:pPr>
        <w:spacing w:after="0" w:line="240" w:lineRule="auto"/>
        <w:rPr>
          <w:rFonts w:ascii="Book Antiqua" w:eastAsia="Times New Roman" w:hAnsi="Book Antiqua" w:cs="Times New Roman"/>
          <w:b/>
          <w:sz w:val="18"/>
          <w:szCs w:val="24"/>
          <w:lang w:eastAsia="pl-PL"/>
        </w:rPr>
      </w:pPr>
      <w:r w:rsidRPr="003266B0">
        <w:rPr>
          <w:rFonts w:ascii="Book Antiqua" w:eastAsia="Times New Roman" w:hAnsi="Book Antiqua" w:cs="Times New Roman"/>
          <w:b/>
          <w:sz w:val="18"/>
          <w:szCs w:val="24"/>
          <w:lang w:eastAsia="pl-PL"/>
        </w:rPr>
        <w:t xml:space="preserve">Ogłoszenie nr 540052376-N-2020 z dnia 24-03-2020 r. </w:t>
      </w:r>
    </w:p>
    <w:p w:rsidR="003266B0" w:rsidRPr="003266B0" w:rsidRDefault="003266B0" w:rsidP="003266B0">
      <w:pPr>
        <w:spacing w:after="0" w:line="240" w:lineRule="auto"/>
        <w:rPr>
          <w:rFonts w:ascii="Book Antiqua" w:eastAsia="Times New Roman" w:hAnsi="Book Antiqua" w:cs="Times New Roman"/>
          <w:b/>
          <w:sz w:val="18"/>
          <w:szCs w:val="24"/>
          <w:lang w:eastAsia="pl-PL"/>
        </w:rPr>
      </w:pPr>
    </w:p>
    <w:p w:rsidR="003266B0" w:rsidRPr="003266B0" w:rsidRDefault="003266B0" w:rsidP="003266B0">
      <w:pPr>
        <w:spacing w:after="0" w:line="240" w:lineRule="auto"/>
        <w:jc w:val="center"/>
        <w:rPr>
          <w:rFonts w:ascii="Book Antiqua" w:eastAsia="Times New Roman" w:hAnsi="Book Antiqua" w:cs="Times New Roman"/>
          <w:b/>
          <w:sz w:val="18"/>
          <w:szCs w:val="24"/>
          <w:lang w:eastAsia="pl-PL"/>
        </w:rPr>
      </w:pPr>
      <w:r w:rsidRPr="003266B0">
        <w:rPr>
          <w:rFonts w:ascii="Book Antiqua" w:eastAsia="Times New Roman" w:hAnsi="Book Antiqua" w:cs="Times New Roman"/>
          <w:b/>
          <w:sz w:val="18"/>
          <w:szCs w:val="24"/>
          <w:lang w:eastAsia="pl-PL"/>
        </w:rPr>
        <w:t>Krościenko Wyżne:</w:t>
      </w:r>
      <w:r w:rsidRPr="003266B0">
        <w:rPr>
          <w:rFonts w:ascii="Book Antiqua" w:eastAsia="Times New Roman" w:hAnsi="Book Antiqua" w:cs="Times New Roman"/>
          <w:b/>
          <w:sz w:val="18"/>
          <w:szCs w:val="24"/>
          <w:lang w:eastAsia="pl-PL"/>
        </w:rPr>
        <w:br/>
        <w:t xml:space="preserve">OGŁOSZENIE O ZMIANIE OGŁOSZENIA </w:t>
      </w:r>
    </w:p>
    <w:p w:rsidR="003266B0" w:rsidRPr="003266B0" w:rsidRDefault="003266B0" w:rsidP="003266B0">
      <w:pPr>
        <w:spacing w:after="0" w:line="240" w:lineRule="auto"/>
        <w:jc w:val="center"/>
        <w:rPr>
          <w:rFonts w:ascii="Book Antiqua" w:eastAsia="Times New Roman" w:hAnsi="Book Antiqua" w:cs="Times New Roman"/>
          <w:b/>
          <w:sz w:val="18"/>
          <w:szCs w:val="24"/>
          <w:lang w:eastAsia="pl-PL"/>
        </w:rPr>
      </w:pPr>
    </w:p>
    <w:p w:rsidR="003266B0" w:rsidRPr="003266B0" w:rsidRDefault="003266B0" w:rsidP="003266B0">
      <w:pPr>
        <w:spacing w:after="0" w:line="240" w:lineRule="auto"/>
        <w:rPr>
          <w:rFonts w:ascii="Book Antiqua" w:eastAsia="Times New Roman" w:hAnsi="Book Antiqua" w:cs="Times New Roman"/>
          <w:sz w:val="18"/>
          <w:szCs w:val="24"/>
          <w:lang w:eastAsia="pl-PL"/>
        </w:rPr>
      </w:pPr>
      <w:r w:rsidRPr="003266B0">
        <w:rPr>
          <w:rFonts w:ascii="Book Antiqua" w:eastAsia="Times New Roman" w:hAnsi="Book Antiqua" w:cs="Times New Roman"/>
          <w:b/>
          <w:bCs/>
          <w:sz w:val="18"/>
          <w:szCs w:val="24"/>
          <w:lang w:eastAsia="pl-PL"/>
        </w:rPr>
        <w:t>OGŁOSZENIE DOTYCZY:</w:t>
      </w:r>
      <w:r w:rsidRPr="003266B0">
        <w:rPr>
          <w:rFonts w:ascii="Book Antiqua" w:eastAsia="Times New Roman" w:hAnsi="Book Antiqua" w:cs="Times New Roman"/>
          <w:sz w:val="18"/>
          <w:szCs w:val="24"/>
          <w:lang w:eastAsia="pl-PL"/>
        </w:rPr>
        <w:t xml:space="preserve"> </w:t>
      </w:r>
    </w:p>
    <w:p w:rsidR="003266B0" w:rsidRPr="003266B0" w:rsidRDefault="003266B0" w:rsidP="003266B0">
      <w:pPr>
        <w:spacing w:after="0" w:line="240" w:lineRule="auto"/>
        <w:rPr>
          <w:rFonts w:ascii="Book Antiqua" w:eastAsia="Times New Roman" w:hAnsi="Book Antiqua" w:cs="Times New Roman"/>
          <w:sz w:val="18"/>
          <w:szCs w:val="24"/>
          <w:lang w:eastAsia="pl-PL"/>
        </w:rPr>
      </w:pPr>
      <w:r w:rsidRPr="003266B0">
        <w:rPr>
          <w:rFonts w:ascii="Book Antiqua" w:eastAsia="Times New Roman" w:hAnsi="Book Antiqua" w:cs="Times New Roman"/>
          <w:sz w:val="18"/>
          <w:szCs w:val="24"/>
          <w:lang w:eastAsia="pl-PL"/>
        </w:rPr>
        <w:t xml:space="preserve">Ogłoszenia o zamówieniu </w:t>
      </w:r>
    </w:p>
    <w:p w:rsidR="003266B0" w:rsidRPr="003266B0" w:rsidRDefault="003266B0" w:rsidP="003266B0">
      <w:pPr>
        <w:spacing w:after="0" w:line="240" w:lineRule="auto"/>
        <w:rPr>
          <w:rFonts w:ascii="Book Antiqua" w:eastAsia="Times New Roman" w:hAnsi="Book Antiqua" w:cs="Times New Roman"/>
          <w:sz w:val="18"/>
          <w:szCs w:val="24"/>
          <w:u w:val="single"/>
          <w:lang w:eastAsia="pl-PL"/>
        </w:rPr>
      </w:pPr>
    </w:p>
    <w:p w:rsidR="003266B0" w:rsidRPr="003266B0" w:rsidRDefault="003266B0" w:rsidP="003266B0">
      <w:pPr>
        <w:spacing w:after="0" w:line="240" w:lineRule="auto"/>
        <w:rPr>
          <w:rFonts w:ascii="Book Antiqua" w:eastAsia="Times New Roman" w:hAnsi="Book Antiqua" w:cs="Times New Roman"/>
          <w:sz w:val="18"/>
          <w:szCs w:val="24"/>
          <w:lang w:eastAsia="pl-PL"/>
        </w:rPr>
      </w:pPr>
      <w:r w:rsidRPr="003266B0">
        <w:rPr>
          <w:rFonts w:ascii="Book Antiqua" w:eastAsia="Times New Roman" w:hAnsi="Book Antiqua" w:cs="Times New Roman"/>
          <w:sz w:val="18"/>
          <w:szCs w:val="24"/>
          <w:u w:val="single"/>
          <w:lang w:eastAsia="pl-PL"/>
        </w:rPr>
        <w:t>INFORMACJE O ZMIENIANYM OGŁOSZENIU</w:t>
      </w:r>
      <w:r w:rsidRPr="003266B0">
        <w:rPr>
          <w:rFonts w:ascii="Book Antiqua" w:eastAsia="Times New Roman" w:hAnsi="Book Antiqua" w:cs="Times New Roman"/>
          <w:sz w:val="18"/>
          <w:szCs w:val="24"/>
          <w:lang w:eastAsia="pl-PL"/>
        </w:rPr>
        <w:t xml:space="preserve"> </w:t>
      </w:r>
    </w:p>
    <w:p w:rsidR="003266B0" w:rsidRPr="003266B0" w:rsidRDefault="003266B0" w:rsidP="003266B0">
      <w:pPr>
        <w:spacing w:after="0" w:line="240" w:lineRule="auto"/>
        <w:rPr>
          <w:rFonts w:ascii="Book Antiqua" w:eastAsia="Times New Roman" w:hAnsi="Book Antiqua" w:cs="Times New Roman"/>
          <w:sz w:val="18"/>
          <w:szCs w:val="24"/>
          <w:lang w:eastAsia="pl-PL"/>
        </w:rPr>
      </w:pPr>
      <w:r w:rsidRPr="003266B0">
        <w:rPr>
          <w:rFonts w:ascii="Book Antiqua" w:eastAsia="Times New Roman" w:hAnsi="Book Antiqua" w:cs="Times New Roman"/>
          <w:b/>
          <w:bCs/>
          <w:sz w:val="18"/>
          <w:szCs w:val="24"/>
          <w:lang w:eastAsia="pl-PL"/>
        </w:rPr>
        <w:t xml:space="preserve">Numer: </w:t>
      </w:r>
      <w:r w:rsidRPr="003266B0">
        <w:rPr>
          <w:rFonts w:ascii="Book Antiqua" w:eastAsia="Times New Roman" w:hAnsi="Book Antiqua" w:cs="Times New Roman"/>
          <w:sz w:val="18"/>
          <w:szCs w:val="24"/>
          <w:lang w:eastAsia="pl-PL"/>
        </w:rPr>
        <w:t xml:space="preserve">522849-N-2020 </w:t>
      </w:r>
      <w:r w:rsidRPr="003266B0">
        <w:rPr>
          <w:rFonts w:ascii="Book Antiqua" w:eastAsia="Times New Roman" w:hAnsi="Book Antiqua" w:cs="Times New Roman"/>
          <w:sz w:val="18"/>
          <w:szCs w:val="24"/>
          <w:lang w:eastAsia="pl-PL"/>
        </w:rPr>
        <w:br/>
      </w:r>
      <w:r w:rsidRPr="003266B0">
        <w:rPr>
          <w:rFonts w:ascii="Book Antiqua" w:eastAsia="Times New Roman" w:hAnsi="Book Antiqua" w:cs="Times New Roman"/>
          <w:b/>
          <w:bCs/>
          <w:sz w:val="18"/>
          <w:szCs w:val="24"/>
          <w:lang w:eastAsia="pl-PL"/>
        </w:rPr>
        <w:t xml:space="preserve">Data: </w:t>
      </w:r>
      <w:r w:rsidRPr="003266B0">
        <w:rPr>
          <w:rFonts w:ascii="Book Antiqua" w:eastAsia="Times New Roman" w:hAnsi="Book Antiqua" w:cs="Times New Roman"/>
          <w:sz w:val="18"/>
          <w:szCs w:val="24"/>
          <w:lang w:eastAsia="pl-PL"/>
        </w:rPr>
        <w:t xml:space="preserve">12/03/2020 </w:t>
      </w:r>
    </w:p>
    <w:p w:rsidR="003266B0" w:rsidRPr="003266B0" w:rsidRDefault="003266B0" w:rsidP="003266B0">
      <w:pPr>
        <w:spacing w:after="0" w:line="240" w:lineRule="auto"/>
        <w:rPr>
          <w:rFonts w:ascii="Book Antiqua" w:eastAsia="Times New Roman" w:hAnsi="Book Antiqua" w:cs="Times New Roman"/>
          <w:sz w:val="18"/>
          <w:szCs w:val="24"/>
          <w:u w:val="single"/>
          <w:lang w:eastAsia="pl-PL"/>
        </w:rPr>
      </w:pPr>
    </w:p>
    <w:p w:rsidR="003266B0" w:rsidRPr="003266B0" w:rsidRDefault="003266B0" w:rsidP="003266B0">
      <w:pPr>
        <w:spacing w:after="0" w:line="240" w:lineRule="auto"/>
        <w:rPr>
          <w:rFonts w:ascii="Book Antiqua" w:eastAsia="Times New Roman" w:hAnsi="Book Antiqua" w:cs="Times New Roman"/>
          <w:sz w:val="18"/>
          <w:szCs w:val="24"/>
          <w:lang w:eastAsia="pl-PL"/>
        </w:rPr>
      </w:pPr>
      <w:r w:rsidRPr="003266B0">
        <w:rPr>
          <w:rFonts w:ascii="Book Antiqua" w:eastAsia="Times New Roman" w:hAnsi="Book Antiqua" w:cs="Times New Roman"/>
          <w:sz w:val="18"/>
          <w:szCs w:val="24"/>
          <w:u w:val="single"/>
          <w:lang w:eastAsia="pl-PL"/>
        </w:rPr>
        <w:t>SEKCJA I: ZAMAWIAJĄCY</w:t>
      </w:r>
      <w:r w:rsidRPr="003266B0">
        <w:rPr>
          <w:rFonts w:ascii="Book Antiqua" w:eastAsia="Times New Roman" w:hAnsi="Book Antiqua" w:cs="Times New Roman"/>
          <w:sz w:val="18"/>
          <w:szCs w:val="24"/>
          <w:lang w:eastAsia="pl-PL"/>
        </w:rPr>
        <w:t xml:space="preserve"> </w:t>
      </w:r>
    </w:p>
    <w:p w:rsidR="003266B0" w:rsidRPr="003266B0" w:rsidRDefault="003266B0" w:rsidP="003266B0">
      <w:pPr>
        <w:spacing w:after="0" w:line="240" w:lineRule="auto"/>
        <w:rPr>
          <w:rFonts w:ascii="Book Antiqua" w:eastAsia="Times New Roman" w:hAnsi="Book Antiqua" w:cs="Times New Roman"/>
          <w:sz w:val="18"/>
          <w:szCs w:val="24"/>
          <w:lang w:eastAsia="pl-PL"/>
        </w:rPr>
      </w:pPr>
      <w:r w:rsidRPr="003266B0">
        <w:rPr>
          <w:rFonts w:ascii="Book Antiqua" w:eastAsia="Times New Roman" w:hAnsi="Book Antiqua" w:cs="Times New Roman"/>
          <w:sz w:val="18"/>
          <w:szCs w:val="24"/>
          <w:lang w:eastAsia="pl-PL"/>
        </w:rPr>
        <w:t xml:space="preserve">Gmina Krościenko Wyżne, Krajowy numer identyfikacyjny 37024378200000, ul. ul. Południowa  9, 38-422  Krościenko Wyżne, woj. podkarpackie, państwo Polska, tel. 13 43 151 90, e-mail urzad@kroscienkowyzne.pl, faks 13 43 168 60. </w:t>
      </w:r>
      <w:r w:rsidRPr="003266B0">
        <w:rPr>
          <w:rFonts w:ascii="Book Antiqua" w:eastAsia="Times New Roman" w:hAnsi="Book Antiqua" w:cs="Times New Roman"/>
          <w:sz w:val="18"/>
          <w:szCs w:val="24"/>
          <w:lang w:eastAsia="pl-PL"/>
        </w:rPr>
        <w:br/>
        <w:t>Adres strony internetowej (</w:t>
      </w:r>
      <w:proofErr w:type="spellStart"/>
      <w:r w:rsidRPr="003266B0">
        <w:rPr>
          <w:rFonts w:ascii="Book Antiqua" w:eastAsia="Times New Roman" w:hAnsi="Book Antiqua" w:cs="Times New Roman"/>
          <w:sz w:val="18"/>
          <w:szCs w:val="24"/>
          <w:lang w:eastAsia="pl-PL"/>
        </w:rPr>
        <w:t>url</w:t>
      </w:r>
      <w:proofErr w:type="spellEnd"/>
      <w:r w:rsidRPr="003266B0">
        <w:rPr>
          <w:rFonts w:ascii="Book Antiqua" w:eastAsia="Times New Roman" w:hAnsi="Book Antiqua" w:cs="Times New Roman"/>
          <w:sz w:val="18"/>
          <w:szCs w:val="24"/>
          <w:lang w:eastAsia="pl-PL"/>
        </w:rPr>
        <w:t xml:space="preserve">): bip.kroscienkowyzne.pl </w:t>
      </w:r>
    </w:p>
    <w:p w:rsidR="003266B0" w:rsidRPr="003266B0" w:rsidRDefault="003266B0" w:rsidP="003266B0">
      <w:pPr>
        <w:spacing w:after="0" w:line="240" w:lineRule="auto"/>
        <w:rPr>
          <w:rFonts w:ascii="Book Antiqua" w:eastAsia="Times New Roman" w:hAnsi="Book Antiqua" w:cs="Times New Roman"/>
          <w:sz w:val="18"/>
          <w:szCs w:val="24"/>
          <w:u w:val="single"/>
          <w:lang w:eastAsia="pl-PL"/>
        </w:rPr>
      </w:pPr>
    </w:p>
    <w:p w:rsidR="003266B0" w:rsidRPr="003266B0" w:rsidRDefault="003266B0" w:rsidP="003266B0">
      <w:pPr>
        <w:spacing w:after="0" w:line="240" w:lineRule="auto"/>
        <w:rPr>
          <w:rFonts w:ascii="Book Antiqua" w:eastAsia="Times New Roman" w:hAnsi="Book Antiqua" w:cs="Times New Roman"/>
          <w:sz w:val="18"/>
          <w:szCs w:val="24"/>
          <w:lang w:eastAsia="pl-PL"/>
        </w:rPr>
      </w:pPr>
      <w:r w:rsidRPr="003266B0">
        <w:rPr>
          <w:rFonts w:ascii="Book Antiqua" w:eastAsia="Times New Roman" w:hAnsi="Book Antiqua" w:cs="Times New Roman"/>
          <w:sz w:val="18"/>
          <w:szCs w:val="24"/>
          <w:u w:val="single"/>
          <w:lang w:eastAsia="pl-PL"/>
        </w:rPr>
        <w:t xml:space="preserve">SEKCJA II: ZMIANY W OGŁOSZENIU </w:t>
      </w:r>
    </w:p>
    <w:p w:rsidR="003266B0" w:rsidRPr="003266B0" w:rsidRDefault="003266B0" w:rsidP="003266B0">
      <w:pPr>
        <w:spacing w:after="0" w:line="240" w:lineRule="auto"/>
        <w:rPr>
          <w:rFonts w:ascii="Book Antiqua" w:eastAsia="Times New Roman" w:hAnsi="Book Antiqua" w:cs="Times New Roman"/>
          <w:sz w:val="18"/>
          <w:szCs w:val="24"/>
          <w:lang w:eastAsia="pl-PL"/>
        </w:rPr>
      </w:pPr>
      <w:r w:rsidRPr="003266B0">
        <w:rPr>
          <w:rFonts w:ascii="Book Antiqua" w:eastAsia="Times New Roman" w:hAnsi="Book Antiqua" w:cs="Times New Roman"/>
          <w:b/>
          <w:bCs/>
          <w:sz w:val="18"/>
          <w:szCs w:val="24"/>
          <w:lang w:eastAsia="pl-PL"/>
        </w:rPr>
        <w:t>II.1) Tekst, który należy zmienić:</w:t>
      </w:r>
      <w:r w:rsidRPr="003266B0">
        <w:rPr>
          <w:rFonts w:ascii="Book Antiqua" w:eastAsia="Times New Roman" w:hAnsi="Book Antiqua" w:cs="Times New Roman"/>
          <w:sz w:val="18"/>
          <w:szCs w:val="24"/>
          <w:lang w:eastAsia="pl-PL"/>
        </w:rPr>
        <w:t xml:space="preserve"> </w:t>
      </w:r>
    </w:p>
    <w:p w:rsidR="003266B0" w:rsidRPr="003266B0" w:rsidRDefault="003266B0" w:rsidP="003266B0">
      <w:pPr>
        <w:spacing w:after="240" w:line="240" w:lineRule="auto"/>
        <w:rPr>
          <w:rFonts w:ascii="Book Antiqua" w:eastAsia="Times New Roman" w:hAnsi="Book Antiqua" w:cs="Times New Roman"/>
          <w:sz w:val="18"/>
          <w:szCs w:val="24"/>
          <w:lang w:eastAsia="pl-PL"/>
        </w:rPr>
      </w:pPr>
      <w:r w:rsidRPr="003266B0">
        <w:rPr>
          <w:rFonts w:ascii="Book Antiqua" w:eastAsia="Times New Roman" w:hAnsi="Book Antiqua" w:cs="Times New Roman"/>
          <w:b/>
          <w:bCs/>
          <w:sz w:val="18"/>
          <w:szCs w:val="24"/>
          <w:lang w:eastAsia="pl-PL"/>
        </w:rPr>
        <w:t>Miejsce, w którym znajduje się zmieniany tekst:</w:t>
      </w:r>
      <w:r w:rsidRPr="003266B0">
        <w:rPr>
          <w:rFonts w:ascii="Book Antiqua" w:eastAsia="Times New Roman" w:hAnsi="Book Antiqua" w:cs="Times New Roman"/>
          <w:sz w:val="18"/>
          <w:szCs w:val="24"/>
          <w:lang w:eastAsia="pl-PL"/>
        </w:rPr>
        <w:t xml:space="preserve"> </w:t>
      </w:r>
      <w:r w:rsidRPr="003266B0">
        <w:rPr>
          <w:rFonts w:ascii="Book Antiqua" w:eastAsia="Times New Roman" w:hAnsi="Book Antiqua" w:cs="Times New Roman"/>
          <w:sz w:val="18"/>
          <w:szCs w:val="24"/>
          <w:lang w:eastAsia="pl-PL"/>
        </w:rPr>
        <w:br/>
      </w:r>
      <w:r w:rsidRPr="003266B0">
        <w:rPr>
          <w:rFonts w:ascii="Book Antiqua" w:eastAsia="Times New Roman" w:hAnsi="Book Antiqua" w:cs="Times New Roman"/>
          <w:b/>
          <w:bCs/>
          <w:sz w:val="18"/>
          <w:szCs w:val="24"/>
          <w:lang w:eastAsia="pl-PL"/>
        </w:rPr>
        <w:t xml:space="preserve">Numer sekcji: </w:t>
      </w:r>
      <w:r w:rsidRPr="003266B0">
        <w:rPr>
          <w:rFonts w:ascii="Book Antiqua" w:eastAsia="Times New Roman" w:hAnsi="Book Antiqua" w:cs="Times New Roman"/>
          <w:sz w:val="18"/>
          <w:szCs w:val="24"/>
          <w:lang w:eastAsia="pl-PL"/>
        </w:rPr>
        <w:t xml:space="preserve">II </w:t>
      </w:r>
      <w:r w:rsidRPr="003266B0">
        <w:rPr>
          <w:rFonts w:ascii="Book Antiqua" w:eastAsia="Times New Roman" w:hAnsi="Book Antiqua" w:cs="Times New Roman"/>
          <w:sz w:val="18"/>
          <w:szCs w:val="24"/>
          <w:lang w:eastAsia="pl-PL"/>
        </w:rPr>
        <w:br/>
      </w:r>
      <w:r w:rsidRPr="003266B0">
        <w:rPr>
          <w:rFonts w:ascii="Book Antiqua" w:eastAsia="Times New Roman" w:hAnsi="Book Antiqua" w:cs="Times New Roman"/>
          <w:b/>
          <w:bCs/>
          <w:sz w:val="18"/>
          <w:szCs w:val="24"/>
          <w:lang w:eastAsia="pl-PL"/>
        </w:rPr>
        <w:t xml:space="preserve">Punkt: </w:t>
      </w:r>
      <w:r w:rsidRPr="003266B0">
        <w:rPr>
          <w:rFonts w:ascii="Book Antiqua" w:eastAsia="Times New Roman" w:hAnsi="Book Antiqua" w:cs="Times New Roman"/>
          <w:sz w:val="18"/>
          <w:szCs w:val="24"/>
          <w:lang w:eastAsia="pl-PL"/>
        </w:rPr>
        <w:t xml:space="preserve">II.4) </w:t>
      </w:r>
      <w:r w:rsidRPr="003266B0">
        <w:rPr>
          <w:rFonts w:ascii="Book Antiqua" w:eastAsia="Times New Roman" w:hAnsi="Book Antiqua" w:cs="Times New Roman"/>
          <w:sz w:val="18"/>
          <w:szCs w:val="24"/>
          <w:lang w:eastAsia="pl-PL"/>
        </w:rPr>
        <w:br/>
      </w:r>
      <w:r w:rsidRPr="003266B0">
        <w:rPr>
          <w:rFonts w:ascii="Book Antiqua" w:eastAsia="Times New Roman" w:hAnsi="Book Antiqua" w:cs="Times New Roman"/>
          <w:b/>
          <w:bCs/>
          <w:sz w:val="18"/>
          <w:szCs w:val="24"/>
          <w:lang w:eastAsia="pl-PL"/>
        </w:rPr>
        <w:t xml:space="preserve">W ogłoszeniu jest: </w:t>
      </w:r>
      <w:r w:rsidRPr="003266B0">
        <w:rPr>
          <w:rFonts w:ascii="Book Antiqua" w:eastAsia="Times New Roman" w:hAnsi="Book Antiqua" w:cs="Times New Roman"/>
          <w:sz w:val="18"/>
          <w:szCs w:val="24"/>
          <w:lang w:eastAsia="pl-PL"/>
        </w:rPr>
        <w:t xml:space="preserve">1. Określenie przedmiotu zamówienia wg Wspólnego Słownika Zamówień (CPV): 66100000-1 Usługi bankowe 66112000-8 Usługi depozytowe 66113000-5 Usługi udzielania kredytu 2. Przedmiot zamówienia: Przedmiotem zamówienia jest usługa pn.: „Kompleksowa obsługa budżetu Gminy Krościenko Wyżne oraz jej jednostek organizacyjnych” Jednostkami organizacyjnymi Gminy Krościenko Wyżne są: 1) Urząd Gminy Krościenko Wyżne; 2) Samorządowe Przedszkole im. Wandy Chotomskiej w Krościenku Wyżnym; 3) Publiczna Szkoła Podstawowa im. Jana Pawła II w Krościenku Wyżnym; 4) Gminny Ośrodek Pomocy Społecznej w Krościenku Wyżnym; 5) Gminny Ośrodek Sportu i Rekreacji w Krościenku Wyżnym; 6) Gminna Biblioteka Publiczna w Krościenku Wyżnym. Kompleksowa obsługa budżetu Gminy Krościenko Wyżne, która powinna być wykonywana zgodnie z przepisami ustawy z dnia 29 sierpnia 1997 r. Prawo bankowe (Dz. U. z 2019 r., poz. 2357) obejmuje: 1. Bieżącą obsługę bankową: 1) Otwarcie i prowadzenie rachunku podstawowego w złotych polskich dla budżetu Gminy Krościenko Wyżne. 2) Otwarcie i prowadzenie podstawowych rachunków w złotych polskich dla gminnych jednostek organizacyjnych. 3) Otwarcie i prowadzenie innych rachunków budżetu Gminy Krościenko Wyżne i jednostek organizacyjnych zgodnie z dyspozycjami wydanymi przez te jednostki, m.in. takich jak: rachunek VAT, dotacji, rachunki otwarte na potrzeby realizacji projektów współfinansowanych środkami UE, wydzielone rachunki dochodów jednostek oświatowych, rachunki zakładowego funduszu świadczeń socjalnych, rachunki kaucji i depozytów, i innych wynikających z przepisów prawa. Łączna liczba posiadanych przez Gminę Krościenko Wyżne oraz jej jednostki organizacyjne rachunków bankowych wynosi 33 w tym 6 rachunków VAT. 4) Umożliwienie Zamawiającemu podglądu na wszystkie swoje uruchomione rachunki bankowe oraz jednostek organizacyjnych. 5) Otwarcie rachunków bankowych Gminy Krościenko Wyżne, Urzędu Gminy i jednostek organizacyjnych ma nastąpić w terminie umożliwiającym sprawne przekazanie środków z dotychczasowych rachunków Zamawiającego (w tym jednostek organizacyjnych) na nowe rachunki wraz z zachowaniem płynności obsługi bankowej. 6) Otwieranie kolejnych rachunków bankowych będzie następowało w terminie nie dłuższym niż do 2 dni roboczych od dnia złożenia przez zamawiającego wniosku o otwarcie rachunku bankowego; składanie wniosków o otwarcie nowych rachunków bankowych odbywać się będzie za pośrednictwem systemu bankowości elektronicznej; dodanie nowego użytkownika bankowości elektronicznej odbywać się będzie za pośrednictwem wniosku wypełnionego i wysłanego za pośrednictwem systemu bankowości elektronicznej. 7) Bezpłatnej realizacji poleceń przelewów wewnętrznych drogą elektroniczną i papierowych między rachunkami w banku Wykonawcy. 8) Realizację poleceń przelewu drogą elektroniczną i papierowych. 9) Przyjmowanie wpłat gotówkowych na wszystkie rachunki bankowe Zamawiającego i dokonywanie wypłat gotówkowych przez osoby upoważnione, 10) Przenoszeniu przez Wykonawcę na rachunek budżetu gminy w ostatnim dniu roku kalendarzowego środków pozostałych na rachunkach bieżących jednostek budżetowych gminy. 11) Świadczenie usług bankowości elektronicznej. Szacunkowa liczba stanowisk/osób z dostępem do systemu bankowości elektronicznej wynosi 17. 12) Obsługa terminala płatniczego, który zostanie udostępniony przez Zamawiającego. 13) Sporządzanie i umożliwienie generowania w systemie bankowości elektronicznej wyciągów bankowych wraz z dokumentami źródłowymi oraz z ustaleniem salda i dokładnego opisu dokonanej operacji na każdy dzień roboczy. 14) Prowizja bankowa za prowadzenie rachunków bankowych będzie pobierana nie częściej raz w miesiącu. 15) Automatyczne przekazywanie na rachunki bankowe Zamawiającego i jednostek organizacyjnych, w dniu kapitalizacji na koniec miesiąca, odsetek od zgromadzonych środków. 16) Lokowanie wolnych środków na lokatach </w:t>
      </w:r>
      <w:proofErr w:type="spellStart"/>
      <w:r w:rsidRPr="003266B0">
        <w:rPr>
          <w:rFonts w:ascii="Book Antiqua" w:eastAsia="Times New Roman" w:hAnsi="Book Antiqua" w:cs="Times New Roman"/>
          <w:sz w:val="18"/>
          <w:szCs w:val="24"/>
          <w:lang w:eastAsia="pl-PL"/>
        </w:rPr>
        <w:t>overnight</w:t>
      </w:r>
      <w:proofErr w:type="spellEnd"/>
      <w:r w:rsidRPr="003266B0">
        <w:rPr>
          <w:rFonts w:ascii="Book Antiqua" w:eastAsia="Times New Roman" w:hAnsi="Book Antiqua" w:cs="Times New Roman"/>
          <w:sz w:val="18"/>
          <w:szCs w:val="24"/>
          <w:lang w:eastAsia="pl-PL"/>
        </w:rPr>
        <w:t xml:space="preserve">. 17) Możliwość umieszczania wolnych środków pieniężnych na lokatach krótkoterminowych. 18) Obsługa kasowa, a w szczególności wypłaty gotówki na podstawie czeku, polecenia wypłaty i list wypłat dostarczonych przez Zamawiającego i jednostki organizacyjne. 19) Wykonawca zapewni nie później niż od dnia 14 kwietnia 2020 r. prowadzenie placówki obsługi kasowej na terenie Gminy Krościenko Wyżne lub w odległości nie większej niż 10 km od siedziby Zamawiającego. 2. Udzielenie kredytu w rachunku bieżącym budżetu gminy na wniosek zamawiającego z uwzględnieniem przepisów ustawy o finansach publicznych na pokrycie deficytu budżetu występującego w ciągu roku budżetowego określonego uchwałą budżetową odrębnie w każdym roku budżetowym. 3. Pozostałe usługi bankowe: 1) udzielenie poręczeń, 2) wydawanie blankietów czeków gotówkowych i ich potwierdzanie (w przypadku wypłaty gotówki na podstawie czeku), 3) wydawanie na wniosek zamawiającego opinii o wywiązywaniu się zamawiającego z obowiązków wobec banku, oraz innych zaświadczeń, związanych z prowadzoną obsługą bankową, sporządzanie odpisów dokumentów, 4) potwierdzanie stanu sald na rachunkach, 5) odtwarzanie historii rachunku. 5. Zamknięcie rachunków bankowych w trakcie trwania umowy będzie dokonywane przez Wykonawcę na podstawie pisemnego oświadczenia Zamawiającego lub wniosku złożonego w formie elektronicznej przez osoby upoważnione i nastąpi najpóźniej z upływem miesiąca od daty wpływu do banku oświadczenia. 6. Generowanie i przekazywanie wyciągów bankowych jako zestawienia operacji przeprowadzanych na poszczególnych rachunkach bankowych. Wykonawca zobowiązany jest dostarczyć zamawiającemu oraz jednostkom organizacyjnym objętych zamówieniem wyciągi bankowe w formie pliku elektronicznego oraz pliku elektronicznego do wydruku w formacie PDF najpóźniej do godziny 10:00 następnego dnia roboczego. Wyciągi bankowe przekazywane w formie pliku elektronicznego muszą spełniać wszelkie cechy dowodu księgowego, oraz zawierać klauzulę, że w związku z art. 7 ustawy z dnia 29 sierpnia 1997 r. Prawo bankowe (Dz. U. z 2019 r., poz. 2357 z </w:t>
      </w:r>
      <w:proofErr w:type="spellStart"/>
      <w:r w:rsidRPr="003266B0">
        <w:rPr>
          <w:rFonts w:ascii="Book Antiqua" w:eastAsia="Times New Roman" w:hAnsi="Book Antiqua" w:cs="Times New Roman"/>
          <w:sz w:val="18"/>
          <w:szCs w:val="24"/>
          <w:lang w:eastAsia="pl-PL"/>
        </w:rPr>
        <w:t>późn</w:t>
      </w:r>
      <w:proofErr w:type="spellEnd"/>
      <w:r w:rsidRPr="003266B0">
        <w:rPr>
          <w:rFonts w:ascii="Book Antiqua" w:eastAsia="Times New Roman" w:hAnsi="Book Antiqua" w:cs="Times New Roman"/>
          <w:sz w:val="18"/>
          <w:szCs w:val="24"/>
          <w:lang w:eastAsia="pl-PL"/>
        </w:rPr>
        <w:t xml:space="preserve">. zm.) dokument jest wydrukiem i nie wymaga dodatkowego podpisu oraz stempla bankowego. W przypadku wystąpienia zdarzenia losowego skutkującego brakiem możliwości przekazania wyciągów w </w:t>
      </w:r>
      <w:r w:rsidRPr="003266B0">
        <w:rPr>
          <w:rFonts w:ascii="Book Antiqua" w:eastAsia="Times New Roman" w:hAnsi="Book Antiqua" w:cs="Times New Roman"/>
          <w:sz w:val="18"/>
          <w:szCs w:val="24"/>
          <w:lang w:eastAsia="pl-PL"/>
        </w:rPr>
        <w:lastRenderedPageBreak/>
        <w:t xml:space="preserve">formie elektronicznej, wykonawca zobowiązany jest przekazać wyciągi w formie papierowej listem bez pobierania dodatkowych opłat. Wyciągi w formie elektronicznej wykonawca przekaże zamawiającemu niezwłocznie po usunięciu skutków zdarzenia. Wyciągi muszą zawierać: a) wszystkie informacje o płatnościach, jakie zostały umieszczone przez kontrahentów w opisie płatności; b) informacje tożsame z danymi umieszczonymi w systemie; c) pełną nazwę rachunku, walutę rachunku, pełna nazwę posiadacza rachunku, informacje o przeprowadzonych wpłatach, wypłatach, numer rachunku beneficjenta, zleceniodawcy i jego pełną nazwę, pełny tytuł płatności, datę wpłaty, kurs jaki był zastosowany w przypadku operacji zagranicznych, informacje na temat otrzymanego kredytu, założonych lokatach, kwotach i okresach naliczonych odsetek, aktualnego oprocentowania środków na rachunku; d) na żądanie zamawiającego wykonawca zobowiązany jest przekazać w możliwie najkrótszym terminie informację o godzinie dokonania wpłaty na rachunek zamawiającego. 7. Realizowanie przelewów krajowych i zagranicznych: a) dokonywanie przelewów wewnątrz banku, za które wykonawca nie będzie pobierał opłat. b) dokonywanie przelewów poza bank wykonawcy, za które wykonawca będzie pobierał opłatę w PLN w wysokości podanej w ofercie przetargowej. c) Realizacja zlecenia płatności wewnątrz banku wykonawcy umowy i poza bank wykonawcy nastąpi w dniu złożenia zlecenia, łącznie z przekazaniem środków do banku beneficjenta. Nie dopuszcza się możliwości przetrzymywania zlecenia w banku, u beneficjenta muszą one zostać uznane w pierwszym możliwym do przeprowadzenia przez bank przelewie. d) Zamawiający wymaga, aby przelewy dotyczące wynagrodzeń na rachunki osobiste pracowników jednostek organizacyjnych Gminy wewnątrz banku i poza bank realizowane były w dniu złożenia zlecenia, łącznie z przekazaniem środków na rachunek osobisty (wewnątrz banku) lub z przekazaniem środków do banku beneficjenta. Nie dopuszcza się możliwości przetrzymywania zlecenia w banku, u beneficjenta muszą one zostać uznane w pierwszym możliwym do przeprowadzenia przez bank przelewie; e) w przypadku awarii systemu bankowości elektronicznej zamawiający celem realizacji przelewu w formie papierowej w dniu jego złożenia, dostarczy przelew do banku do godz. 14.00. f) w przypadku dopuszczenia przez system do zrealizowania transakcji nieautoryzowanych z winy wykonawcy, na wykonawcy ciąży obowiązek pokrycia strat z tytułu dopuszczenia przez system do zrealizowania transakcji nieautoryzowanych. 8. Postawienie (udostępnienie) zamawiającemu środków do dyspozycji w dniu, w którym wpłynęły na jego rachunek bez stosowania prowizji. 9. Bieżące oprocentowanie środków pieniężnych na rachunkach jednostek nie objętych konsolidacją w oparciu o stawkę WIBID O/N skorygowaną o marżę banku. Oprocentowanie na w/w warunkach w każdym dniu trwania umowy nie może być niższe od oprocentowania wynikającego ze standardowego oprocentowania stosowanego przez bank dla prowadzonych rachunków. Oprocentowanie środków na rachunkach wskazanych przez zamawiającego jako nie podlegające konsolidacji podlega odniesieniu na właściwe konta, jakiego dotyczą. 10. W ramach wykonywania przedmiotu zamówienia wykonawca zobowiązany jest zapewnić obsługę kasową zamawiającego na warunkach wynikających z SIWZ we wszystkich oddziałach, filiach, agencjach i punktach kasowych banku Wykonawcy, 11. Opłaty i prowizje za czynności objęte przedmiotem zamówienia pobierane będą przez Wykonawcę z rachunku bankowego wskazanego przez Zamawiającego, w przypadku braku środków na rachunku bank niezwłocznie poinformuje odrębnie każdą jednostkę organizacyjną objętą zamówieniem o ich wysokości, a dana jednostka niezwłocznie zasili rachunek bankowy wydatków niezbędną kwotą środków. 12.1. System elektronicznej obsługi rachunków bankowych musi spełniać wymogi bezpieczeństwa teleinformatycznego. Obsługa systemu bankowości elektronicznej (serwis, oprogramowanie) będzie obejmować: a) realizowanie operacji bankowych we wszystkich trybach (zwykłym, pilnym, ekspresowym) oraz systemach (ELIXIR, SORBNET, SWIFT i innych); składanie poleceń przelewu, w tym poleceń przelewu zagranicznego ze wszystkich rachunków w ramach dostępnych środków w tym kredytowych; b) dokonywanie przelewów krajowych w dniu ich złożenia najbliższą sesją ELIXIR, SORBNET, *wymagane są 3 sesje rozliczeniowe w systemie ELIXIR, przy czym zlecenia wysłane przez Zamawiającego do godziny 15:00 muszą zostać przekazane do rozliczenia w tym samym dniu w ramach 3 sesji ELIXIR; w razie niezrealizowania zlecenia we wskazanym terminie Wykonawca zapłaci Zamawiającemu odsetki ustawowe za opóźnienie, od kwoty każdego niewłaściwie zrealizowanego zlecenia, a) dokonywanie przelewów pomiędzy rachunkami w banku Wykonawcy bez zbędnej zwłoki, b) składanie i dokonywanie poleceń przelewu z datą przyszłą, z możliwością ich usuwania, przeglądania, modyfikowania przed wysłaniem do wykonawcy, c) dokonywanie płatności zagranicznych zgodnie ze standardem SWIFT, d) szybki dostęp do aktualnych informacji o stanie środków na rachunkach i przeprowadzonych transakcjach, w tym: </w:t>
      </w:r>
      <w:r w:rsidRPr="003266B0">
        <w:rPr>
          <w:rFonts w:ascii="Book Antiqua" w:eastAsia="Times New Roman" w:hAnsi="Book Antiqua" w:cs="Times New Roman"/>
          <w:sz w:val="18"/>
          <w:szCs w:val="24"/>
          <w:lang w:eastAsia="pl-PL"/>
        </w:rPr>
        <w:sym w:font="Symbol" w:char="F02D"/>
      </w:r>
      <w:r w:rsidRPr="003266B0">
        <w:rPr>
          <w:rFonts w:ascii="Book Antiqua" w:eastAsia="Times New Roman" w:hAnsi="Book Antiqua" w:cs="Times New Roman"/>
          <w:sz w:val="18"/>
          <w:szCs w:val="24"/>
          <w:lang w:eastAsia="pl-PL"/>
        </w:rPr>
        <w:t xml:space="preserve"> podgląd aktualnego salda na wybranym rachunku, </w:t>
      </w:r>
      <w:r w:rsidRPr="003266B0">
        <w:rPr>
          <w:rFonts w:ascii="Book Antiqua" w:eastAsia="Times New Roman" w:hAnsi="Book Antiqua" w:cs="Times New Roman"/>
          <w:sz w:val="18"/>
          <w:szCs w:val="24"/>
          <w:lang w:eastAsia="pl-PL"/>
        </w:rPr>
        <w:sym w:font="Symbol" w:char="F02D"/>
      </w:r>
      <w:r w:rsidRPr="003266B0">
        <w:rPr>
          <w:rFonts w:ascii="Book Antiqua" w:eastAsia="Times New Roman" w:hAnsi="Book Antiqua" w:cs="Times New Roman"/>
          <w:sz w:val="18"/>
          <w:szCs w:val="24"/>
          <w:lang w:eastAsia="pl-PL"/>
        </w:rPr>
        <w:t xml:space="preserve"> uzyskiwanie w czasie rzeczywistym wiadomości o wszystkich operacjach i saldach na rachunkach zamawiającego, </w:t>
      </w:r>
      <w:r w:rsidRPr="003266B0">
        <w:rPr>
          <w:rFonts w:ascii="Book Antiqua" w:eastAsia="Times New Roman" w:hAnsi="Book Antiqua" w:cs="Times New Roman"/>
          <w:sz w:val="18"/>
          <w:szCs w:val="24"/>
          <w:lang w:eastAsia="pl-PL"/>
        </w:rPr>
        <w:sym w:font="Symbol" w:char="F02D"/>
      </w:r>
      <w:r w:rsidRPr="003266B0">
        <w:rPr>
          <w:rFonts w:ascii="Book Antiqua" w:eastAsia="Times New Roman" w:hAnsi="Book Antiqua" w:cs="Times New Roman"/>
          <w:sz w:val="18"/>
          <w:szCs w:val="24"/>
          <w:lang w:eastAsia="pl-PL"/>
        </w:rPr>
        <w:t xml:space="preserve"> weryfikację danych kontrahenta, na rzecz którego dokonywane są płatności w systemie bankowości elektronicznej przez zamawiającego z numerem jego rachunku bankowego; </w:t>
      </w:r>
      <w:r w:rsidRPr="003266B0">
        <w:rPr>
          <w:rFonts w:ascii="Book Antiqua" w:eastAsia="Times New Roman" w:hAnsi="Book Antiqua" w:cs="Times New Roman"/>
          <w:sz w:val="18"/>
          <w:szCs w:val="24"/>
          <w:lang w:eastAsia="pl-PL"/>
        </w:rPr>
        <w:sym w:font="Symbol" w:char="F02D"/>
      </w:r>
      <w:r w:rsidRPr="003266B0">
        <w:rPr>
          <w:rFonts w:ascii="Book Antiqua" w:eastAsia="Times New Roman" w:hAnsi="Book Antiqua" w:cs="Times New Roman"/>
          <w:sz w:val="18"/>
          <w:szCs w:val="24"/>
          <w:lang w:eastAsia="pl-PL"/>
        </w:rPr>
        <w:t xml:space="preserve"> pobieranie wyciągów za każdy dzień w formie pliku elektronicznego oraz pliku elektronicznego do wydruku w formacie PDF, przy czym elektroniczne wyciągi ze wszystkich rachunków bankowych Zamawiającego powinny być wygenerowane najpóźniej do godziny 10:00 dnia następnego, </w:t>
      </w:r>
      <w:r w:rsidRPr="003266B0">
        <w:rPr>
          <w:rFonts w:ascii="Book Antiqua" w:eastAsia="Times New Roman" w:hAnsi="Book Antiqua" w:cs="Times New Roman"/>
          <w:sz w:val="18"/>
          <w:szCs w:val="24"/>
          <w:lang w:eastAsia="pl-PL"/>
        </w:rPr>
        <w:sym w:font="Symbol" w:char="F02D"/>
      </w:r>
      <w:r w:rsidRPr="003266B0">
        <w:rPr>
          <w:rFonts w:ascii="Book Antiqua" w:eastAsia="Times New Roman" w:hAnsi="Book Antiqua" w:cs="Times New Roman"/>
          <w:sz w:val="18"/>
          <w:szCs w:val="24"/>
          <w:lang w:eastAsia="pl-PL"/>
        </w:rPr>
        <w:t xml:space="preserve"> możliwość drukowania pojedynczych transakcji uznaniowych i obciążeniowych ze wszystkich rachunków bankowych oraz możliwość zapisu danych w formacie PDF, </w:t>
      </w:r>
      <w:r w:rsidRPr="003266B0">
        <w:rPr>
          <w:rFonts w:ascii="Book Antiqua" w:eastAsia="Times New Roman" w:hAnsi="Book Antiqua" w:cs="Times New Roman"/>
          <w:sz w:val="18"/>
          <w:szCs w:val="24"/>
          <w:lang w:eastAsia="pl-PL"/>
        </w:rPr>
        <w:sym w:font="Symbol" w:char="F02D"/>
      </w:r>
      <w:r w:rsidRPr="003266B0">
        <w:rPr>
          <w:rFonts w:ascii="Book Antiqua" w:eastAsia="Times New Roman" w:hAnsi="Book Antiqua" w:cs="Times New Roman"/>
          <w:sz w:val="18"/>
          <w:szCs w:val="24"/>
          <w:lang w:eastAsia="pl-PL"/>
        </w:rPr>
        <w:t xml:space="preserve"> dane o operacjach na rachunkach bankowych Zamawiającego udostępniane w obrębie wyciągów bankowych muszą zawierać wszystkie informacje niezbędne do przeprowadzenia księgowań zrealizowanych operacji, zgodnie z zasadami ewidencji księgowej obowiązującej jednostkę samorządu terytorialnego, </w:t>
      </w:r>
      <w:r w:rsidRPr="003266B0">
        <w:rPr>
          <w:rFonts w:ascii="Book Antiqua" w:eastAsia="Times New Roman" w:hAnsi="Book Antiqua" w:cs="Times New Roman"/>
          <w:sz w:val="18"/>
          <w:szCs w:val="24"/>
          <w:lang w:eastAsia="pl-PL"/>
        </w:rPr>
        <w:sym w:font="Symbol" w:char="F02D"/>
      </w:r>
      <w:r w:rsidRPr="003266B0">
        <w:rPr>
          <w:rFonts w:ascii="Book Antiqua" w:eastAsia="Times New Roman" w:hAnsi="Book Antiqua" w:cs="Times New Roman"/>
          <w:sz w:val="18"/>
          <w:szCs w:val="24"/>
          <w:lang w:eastAsia="pl-PL"/>
        </w:rPr>
        <w:t xml:space="preserve"> możliwość importowania przelewów wystawionych w systemie finansowo-księgowym Zamawiającego do sytemu bankowości elektronicznej, </w:t>
      </w:r>
      <w:r w:rsidRPr="003266B0">
        <w:rPr>
          <w:rFonts w:ascii="Book Antiqua" w:eastAsia="Times New Roman" w:hAnsi="Book Antiqua" w:cs="Times New Roman"/>
          <w:sz w:val="18"/>
          <w:szCs w:val="24"/>
          <w:lang w:eastAsia="pl-PL"/>
        </w:rPr>
        <w:sym w:font="Symbol" w:char="F02D"/>
      </w:r>
      <w:r w:rsidRPr="003266B0">
        <w:rPr>
          <w:rFonts w:ascii="Book Antiqua" w:eastAsia="Times New Roman" w:hAnsi="Book Antiqua" w:cs="Times New Roman"/>
          <w:sz w:val="18"/>
          <w:szCs w:val="24"/>
          <w:lang w:eastAsia="pl-PL"/>
        </w:rPr>
        <w:t xml:space="preserve"> tworzenie zbiorów danych rachunków, kontrahentów i innych danych ewidencyjnych; </w:t>
      </w:r>
      <w:r w:rsidRPr="003266B0">
        <w:rPr>
          <w:rFonts w:ascii="Book Antiqua" w:eastAsia="Times New Roman" w:hAnsi="Book Antiqua" w:cs="Times New Roman"/>
          <w:sz w:val="18"/>
          <w:szCs w:val="24"/>
          <w:lang w:eastAsia="pl-PL"/>
        </w:rPr>
        <w:sym w:font="Symbol" w:char="F02D"/>
      </w:r>
      <w:r w:rsidRPr="003266B0">
        <w:rPr>
          <w:rFonts w:ascii="Book Antiqua" w:eastAsia="Times New Roman" w:hAnsi="Book Antiqua" w:cs="Times New Roman"/>
          <w:sz w:val="18"/>
          <w:szCs w:val="24"/>
          <w:lang w:eastAsia="pl-PL"/>
        </w:rPr>
        <w:t xml:space="preserve"> przeszukiwanie zbiorów wszystkich operacji na wszystkich rachunkach wg rodzaju operacji, nazwy kontrahenta, daty, okresu, kwoty i innych możliwych do wyodrębnienia kryteriów, przy czym w okresie obowiązywania umowy Wykonawca zobowiązany jest zapewnić możliwość przeszukiwania on-line zbiorów danych z całego okresu objętego umową na obsługę bankową oraz prowadzić w tym okresie archiwum, </w:t>
      </w:r>
      <w:r w:rsidRPr="003266B0">
        <w:rPr>
          <w:rFonts w:ascii="Book Antiqua" w:eastAsia="Times New Roman" w:hAnsi="Book Antiqua" w:cs="Times New Roman"/>
          <w:sz w:val="18"/>
          <w:szCs w:val="24"/>
          <w:lang w:eastAsia="pl-PL"/>
        </w:rPr>
        <w:sym w:font="Symbol" w:char="F02D"/>
      </w:r>
      <w:r w:rsidRPr="003266B0">
        <w:rPr>
          <w:rFonts w:ascii="Book Antiqua" w:eastAsia="Times New Roman" w:hAnsi="Book Antiqua" w:cs="Times New Roman"/>
          <w:sz w:val="18"/>
          <w:szCs w:val="24"/>
          <w:lang w:eastAsia="pl-PL"/>
        </w:rPr>
        <w:t xml:space="preserve"> każdorazowo po dokonaniu operacji na rachunkach bankowych Zamawiającego, system musi zapewnić dostęp do danych o operacji, </w:t>
      </w:r>
      <w:r w:rsidRPr="003266B0">
        <w:rPr>
          <w:rFonts w:ascii="Book Antiqua" w:eastAsia="Times New Roman" w:hAnsi="Book Antiqua" w:cs="Times New Roman"/>
          <w:sz w:val="18"/>
          <w:szCs w:val="24"/>
          <w:lang w:eastAsia="pl-PL"/>
        </w:rPr>
        <w:sym w:font="Symbol" w:char="F02D"/>
      </w:r>
      <w:r w:rsidRPr="003266B0">
        <w:rPr>
          <w:rFonts w:ascii="Book Antiqua" w:eastAsia="Times New Roman" w:hAnsi="Book Antiqua" w:cs="Times New Roman"/>
          <w:sz w:val="18"/>
          <w:szCs w:val="24"/>
          <w:lang w:eastAsia="pl-PL"/>
        </w:rPr>
        <w:t xml:space="preserve"> możliwość wygenerowania danych dla potrzeb obsługi Jednolitego Pliku Kontrolnego w zakresie wyciągów bankowych, zgodnie z obowiązującymi przepisami. e) w ramach elektronicznego systemu obsługi bankowej Wykonawca zapewni następujące usługi: zainstalowanie, wdrożenie, szkolenie użytkowników systemu, serwis oraz pomoc techniczną we wszystkich jednostkach. Przeszkolenie użytkowników systemu nastąpi wg harmonogramu uzgodnionego między stronami w taki sposób, aby możliwe było wdrożenie systemu i jego sprawne funkcjonowanie od 14 kwietnia 2020 r. i poprzedzone będzie przekazaniem przez Wykonawcę drogą elektroniczną materiałów umożliwiających zapoznanie się z działaniem systemu przed jego zainstalowaniem, f) jednoczesne funkcjonowanie wszystkich stanowisk w tym samym czasie (wymóg systemu wielostanowiskowego); g) w trakcie realizacji umowy Wykonawca dostarczy i zainstaluje odpowiednią ilość dodatkowych urządzeń do bezpiecznej pracy systemu przy korzystaniu z usług aktywnych (np. realizacji przelewów), h) Wykonawca, w tym za pośrednictwem systemu, będzie informował użytkowników o wszystkich istotnych sprawach związanych z systemem (np. awarie, aktualizacje, przelewy odrzucone przez bank), i) Wykonawca musi zapewniać całodobową ochronę systemu przed atakami cyberprzestępców z wyłączeniem stacji roboczych i infrastruktury teleinformatycznej zamawiającego, j) zapewnienie w instalowanym systemie bankowości elektronicznej wymogów związanych z bezpieczeństwem pracy, tj.: </w:t>
      </w:r>
      <w:r w:rsidRPr="003266B0">
        <w:rPr>
          <w:rFonts w:ascii="Book Antiqua" w:eastAsia="Times New Roman" w:hAnsi="Book Antiqua" w:cs="Times New Roman"/>
          <w:sz w:val="18"/>
          <w:szCs w:val="24"/>
          <w:lang w:eastAsia="pl-PL"/>
        </w:rPr>
        <w:sym w:font="Symbol" w:char="F02D"/>
      </w:r>
      <w:r w:rsidRPr="003266B0">
        <w:rPr>
          <w:rFonts w:ascii="Book Antiqua" w:eastAsia="Times New Roman" w:hAnsi="Book Antiqua" w:cs="Times New Roman"/>
          <w:sz w:val="18"/>
          <w:szCs w:val="24"/>
          <w:lang w:eastAsia="pl-PL"/>
        </w:rPr>
        <w:t xml:space="preserve"> jednoznacznej identyfikacji użytkowników w procesie logowania się do systemu, </w:t>
      </w:r>
      <w:r w:rsidRPr="003266B0">
        <w:rPr>
          <w:rFonts w:ascii="Book Antiqua" w:eastAsia="Times New Roman" w:hAnsi="Book Antiqua" w:cs="Times New Roman"/>
          <w:sz w:val="18"/>
          <w:szCs w:val="24"/>
          <w:lang w:eastAsia="pl-PL"/>
        </w:rPr>
        <w:sym w:font="Symbol" w:char="F02D"/>
      </w:r>
      <w:r w:rsidRPr="003266B0">
        <w:rPr>
          <w:rFonts w:ascii="Book Antiqua" w:eastAsia="Times New Roman" w:hAnsi="Book Antiqua" w:cs="Times New Roman"/>
          <w:sz w:val="18"/>
          <w:szCs w:val="24"/>
          <w:lang w:eastAsia="pl-PL"/>
        </w:rPr>
        <w:t xml:space="preserve"> dodatkowego uwierzytelnienia użytkownika i sprawdzenia jego uprawnień przy korzystaniu z usług aktywnych, </w:t>
      </w:r>
      <w:r w:rsidRPr="003266B0">
        <w:rPr>
          <w:rFonts w:ascii="Book Antiqua" w:eastAsia="Times New Roman" w:hAnsi="Book Antiqua" w:cs="Times New Roman"/>
          <w:sz w:val="18"/>
          <w:szCs w:val="24"/>
          <w:lang w:eastAsia="pl-PL"/>
        </w:rPr>
        <w:sym w:font="Symbol" w:char="F02D"/>
      </w:r>
      <w:r w:rsidRPr="003266B0">
        <w:rPr>
          <w:rFonts w:ascii="Book Antiqua" w:eastAsia="Times New Roman" w:hAnsi="Book Antiqua" w:cs="Times New Roman"/>
          <w:sz w:val="18"/>
          <w:szCs w:val="24"/>
          <w:lang w:eastAsia="pl-PL"/>
        </w:rPr>
        <w:t xml:space="preserve"> szyfrowania transmisji danych, </w:t>
      </w:r>
      <w:r w:rsidRPr="003266B0">
        <w:rPr>
          <w:rFonts w:ascii="Book Antiqua" w:eastAsia="Times New Roman" w:hAnsi="Book Antiqua" w:cs="Times New Roman"/>
          <w:sz w:val="18"/>
          <w:szCs w:val="24"/>
          <w:lang w:eastAsia="pl-PL"/>
        </w:rPr>
        <w:sym w:font="Symbol" w:char="F02D"/>
      </w:r>
      <w:r w:rsidRPr="003266B0">
        <w:rPr>
          <w:rFonts w:ascii="Book Antiqua" w:eastAsia="Times New Roman" w:hAnsi="Book Antiqua" w:cs="Times New Roman"/>
          <w:sz w:val="18"/>
          <w:szCs w:val="24"/>
          <w:lang w:eastAsia="pl-PL"/>
        </w:rPr>
        <w:t xml:space="preserve"> automatycznej blokady konta użytkownika po 5 próbach dostępu z błędnie podanym hasłem z możliwością odblokowania konta poprzez autoryzowany kontakt telefoniczny zablokowanego użytkownika ze specjalistą wsparcia systemu bankowości internetowej (zamawiający nie wyraża zgody na odblokowanie konta użytkownika poprzez wysyłanie nowego hasła dostępu wiadomością sms), </w:t>
      </w:r>
      <w:r w:rsidRPr="003266B0">
        <w:rPr>
          <w:rFonts w:ascii="Book Antiqua" w:eastAsia="Times New Roman" w:hAnsi="Book Antiqua" w:cs="Times New Roman"/>
          <w:sz w:val="18"/>
          <w:szCs w:val="24"/>
          <w:lang w:eastAsia="pl-PL"/>
        </w:rPr>
        <w:sym w:font="Symbol" w:char="F02D"/>
      </w:r>
      <w:r w:rsidRPr="003266B0">
        <w:rPr>
          <w:rFonts w:ascii="Book Antiqua" w:eastAsia="Times New Roman" w:hAnsi="Book Antiqua" w:cs="Times New Roman"/>
          <w:sz w:val="18"/>
          <w:szCs w:val="24"/>
          <w:lang w:eastAsia="pl-PL"/>
        </w:rPr>
        <w:t xml:space="preserve"> tworzenia rejestru </w:t>
      </w:r>
      <w:r w:rsidRPr="003266B0">
        <w:rPr>
          <w:rFonts w:ascii="Book Antiqua" w:eastAsia="Times New Roman" w:hAnsi="Book Antiqua" w:cs="Times New Roman"/>
          <w:sz w:val="18"/>
          <w:szCs w:val="24"/>
          <w:lang w:eastAsia="pl-PL"/>
        </w:rPr>
        <w:lastRenderedPageBreak/>
        <w:t xml:space="preserve">czynności użytkowników; Wykonawca zobowiązany jest na czas trwania umowy bezpłatnie: </w:t>
      </w:r>
      <w:r w:rsidRPr="003266B0">
        <w:rPr>
          <w:rFonts w:ascii="Book Antiqua" w:eastAsia="Times New Roman" w:hAnsi="Book Antiqua" w:cs="Times New Roman"/>
          <w:sz w:val="18"/>
          <w:szCs w:val="24"/>
          <w:lang w:eastAsia="pl-PL"/>
        </w:rPr>
        <w:sym w:font="Symbol" w:char="F02D"/>
      </w:r>
      <w:r w:rsidRPr="003266B0">
        <w:rPr>
          <w:rFonts w:ascii="Book Antiqua" w:eastAsia="Times New Roman" w:hAnsi="Book Antiqua" w:cs="Times New Roman"/>
          <w:sz w:val="18"/>
          <w:szCs w:val="24"/>
          <w:lang w:eastAsia="pl-PL"/>
        </w:rPr>
        <w:t xml:space="preserve"> udzielić zamawiającemu niewyłącznej licencji na system; </w:t>
      </w:r>
      <w:r w:rsidRPr="003266B0">
        <w:rPr>
          <w:rFonts w:ascii="Book Antiqua" w:eastAsia="Times New Roman" w:hAnsi="Book Antiqua" w:cs="Times New Roman"/>
          <w:sz w:val="18"/>
          <w:szCs w:val="24"/>
          <w:lang w:eastAsia="pl-PL"/>
        </w:rPr>
        <w:sym w:font="Symbol" w:char="F02D"/>
      </w:r>
      <w:r w:rsidRPr="003266B0">
        <w:rPr>
          <w:rFonts w:ascii="Book Antiqua" w:eastAsia="Times New Roman" w:hAnsi="Book Antiqua" w:cs="Times New Roman"/>
          <w:sz w:val="18"/>
          <w:szCs w:val="24"/>
          <w:lang w:eastAsia="pl-PL"/>
        </w:rPr>
        <w:t xml:space="preserve"> dostarczyć i zainstalować u zamawiającego oprogramowanie umożliwiające korzystanie z sytemu online oraz bezpłatnie aktualizować wersję oprogramowania; </w:t>
      </w:r>
      <w:r w:rsidRPr="003266B0">
        <w:rPr>
          <w:rFonts w:ascii="Book Antiqua" w:eastAsia="Times New Roman" w:hAnsi="Book Antiqua" w:cs="Times New Roman"/>
          <w:sz w:val="18"/>
          <w:szCs w:val="24"/>
          <w:lang w:eastAsia="pl-PL"/>
        </w:rPr>
        <w:sym w:font="Symbol" w:char="F02D"/>
      </w:r>
      <w:r w:rsidRPr="003266B0">
        <w:rPr>
          <w:rFonts w:ascii="Book Antiqua" w:eastAsia="Times New Roman" w:hAnsi="Book Antiqua" w:cs="Times New Roman"/>
          <w:sz w:val="18"/>
          <w:szCs w:val="24"/>
          <w:lang w:eastAsia="pl-PL"/>
        </w:rPr>
        <w:t xml:space="preserve"> wdrożyć u zamawiającego i we wszystkich jednostkach organizacyjnych objętych zamówieniem, jednolite oprogramowanie i akcesoria oraz urządzenia systemu elektronicznej obsługi oraz zapewnić jego aktualizowanie w okresie trwania umowy; </w:t>
      </w:r>
      <w:r w:rsidRPr="003266B0">
        <w:rPr>
          <w:rFonts w:ascii="Book Antiqua" w:eastAsia="Times New Roman" w:hAnsi="Book Antiqua" w:cs="Times New Roman"/>
          <w:sz w:val="18"/>
          <w:szCs w:val="24"/>
          <w:lang w:eastAsia="pl-PL"/>
        </w:rPr>
        <w:sym w:font="Symbol" w:char="F02D"/>
      </w:r>
      <w:r w:rsidRPr="003266B0">
        <w:rPr>
          <w:rFonts w:ascii="Book Antiqua" w:eastAsia="Times New Roman" w:hAnsi="Book Antiqua" w:cs="Times New Roman"/>
          <w:sz w:val="18"/>
          <w:szCs w:val="24"/>
          <w:lang w:eastAsia="pl-PL"/>
        </w:rPr>
        <w:t xml:space="preserve"> przeszkolić pracowników; </w:t>
      </w:r>
      <w:r w:rsidRPr="003266B0">
        <w:rPr>
          <w:rFonts w:ascii="Book Antiqua" w:eastAsia="Times New Roman" w:hAnsi="Book Antiqua" w:cs="Times New Roman"/>
          <w:sz w:val="18"/>
          <w:szCs w:val="24"/>
          <w:lang w:eastAsia="pl-PL"/>
        </w:rPr>
        <w:sym w:font="Symbol" w:char="F02D"/>
      </w:r>
      <w:r w:rsidRPr="003266B0">
        <w:rPr>
          <w:rFonts w:ascii="Book Antiqua" w:eastAsia="Times New Roman" w:hAnsi="Book Antiqua" w:cs="Times New Roman"/>
          <w:sz w:val="18"/>
          <w:szCs w:val="24"/>
          <w:lang w:eastAsia="pl-PL"/>
        </w:rPr>
        <w:t xml:space="preserve"> zapewnić serwis obsługi zainstalowanych urządzeń i oprogramowania. W ramach usługi serwisowej systemu wykonawca będzie sprawował stałą i kompleksową opiekę nad systemem, w tym nadzór i kontrolę nad integralnością struktury systemu, tak aby zapewnić prawidłową pracę urządzeń komputerowych i sprawne funkcjonowanie systemu, a także zapewnić pomoc telefoniczną użytkownikowi w zakresie systemu obsługi; </w:t>
      </w:r>
      <w:r w:rsidRPr="003266B0">
        <w:rPr>
          <w:rFonts w:ascii="Book Antiqua" w:eastAsia="Times New Roman" w:hAnsi="Book Antiqua" w:cs="Times New Roman"/>
          <w:sz w:val="18"/>
          <w:szCs w:val="24"/>
          <w:lang w:eastAsia="pl-PL"/>
        </w:rPr>
        <w:sym w:font="Symbol" w:char="F02D"/>
      </w:r>
      <w:r w:rsidRPr="003266B0">
        <w:rPr>
          <w:rFonts w:ascii="Book Antiqua" w:eastAsia="Times New Roman" w:hAnsi="Book Antiqua" w:cs="Times New Roman"/>
          <w:sz w:val="18"/>
          <w:szCs w:val="24"/>
          <w:lang w:eastAsia="pl-PL"/>
        </w:rPr>
        <w:t xml:space="preserve"> Wykonawca zapewni doradcę technicznego, który będzie do dyspozycji Zamawiającego w sytuacji wystąpienia jakichkolwiek problemów w obszarze technicznym w zakresie funkcjonowania systemu, który dostępny będzie w godzinach pracy Zamawiającego; zamiennie dopuszczalne jest udostępnienie infolinii, której obsługa zapewni doradztwo techniczne; W przypadku planowania jakiejkolwiek zmiany systemu lub formatu wymiany danych niezbędnej dla prawidłowego funkcjonowania banku, wykonawca musi zawiadomić zamawiającego o takiej zmianie z wyprzedzeniem sześciomiesięcznym, pozwalającym na terminową modyfikację systemu informatycznego zamawiającego. Wykonawca zobowiązany jest zapewnić korzystanie z automatycznej komunikacji z systemem finansowo-księgowym zamawiającego (jak również jednostek organizacyjnych poprzez wymianę plików danych źródłowych z systemu bankowego. Po zakończeniu realizacji umowy wykonawca zobowiązany będzie przekazać zamawiającemu w terminie 14 dni bazę danych z archiwum operacji na rachunkach oraz słowniki z danymi wprowadzonymi przez zamawiającego w formacie uzgodnionym z zamawiającym; k) Wykonawca pokryje straty Zamawiającego z tytułu dopuszczenia przez system do zrealizowania transakcji nieautoryzowanych (np. przez nieuprawnionego użytkownika), l) w przypadku technicznego braku możliwości dokonania płatności za pośrednictwem bankowości elektronicznej, bank zobowiązuje się przyjąć i zrealizować przelewy w postaci papierowej z zapewnieniem, że realizacja złożonych przelewów nastąpi w dniu ich złożenia; 12.2. W ramach udostępnienia usługi elektronicznego systemu obsługi bankowej Wykonawca zapewni również: a) internetowy dostęp do systemu w oparciu o technologię szyfrowania SSL w wersji co najmniej 3.0 z kluczem szyfrującym co najmniej 2048 bitów, lub w oparciu o inne równie bezpieczne, szyfrowane kanały komunikacyjne, b) prawidłową pracę na stacjach roboczych pracujących w systemie Windows w wersji co najmniej 8 i wyższych, c) prawidłowe działanie portalu bankowego w co najmniej czterech rodzajach przeglądarek internetowych używanych obecnie przez Zamawiającego (na chwilę obecną Zamawiający korzysta z następujących rodzajów przeglądarek: Chrome, </w:t>
      </w:r>
      <w:proofErr w:type="spellStart"/>
      <w:r w:rsidRPr="003266B0">
        <w:rPr>
          <w:rFonts w:ascii="Book Antiqua" w:eastAsia="Times New Roman" w:hAnsi="Book Antiqua" w:cs="Times New Roman"/>
          <w:sz w:val="18"/>
          <w:szCs w:val="24"/>
          <w:lang w:eastAsia="pl-PL"/>
        </w:rPr>
        <w:t>Firefox</w:t>
      </w:r>
      <w:proofErr w:type="spellEnd"/>
      <w:r w:rsidRPr="003266B0">
        <w:rPr>
          <w:rFonts w:ascii="Book Antiqua" w:eastAsia="Times New Roman" w:hAnsi="Book Antiqua" w:cs="Times New Roman"/>
          <w:sz w:val="18"/>
          <w:szCs w:val="24"/>
          <w:lang w:eastAsia="pl-PL"/>
        </w:rPr>
        <w:t xml:space="preserve">, Microsoft Edge, Internet Explorer), d) autoryzację zleceń i działań w systemie przy wykorzystaniu klucza podpisu zachowanego na zewnętrznych kluczach kryptograficznych takich jak </w:t>
      </w:r>
      <w:proofErr w:type="spellStart"/>
      <w:r w:rsidRPr="003266B0">
        <w:rPr>
          <w:rFonts w:ascii="Book Antiqua" w:eastAsia="Times New Roman" w:hAnsi="Book Antiqua" w:cs="Times New Roman"/>
          <w:sz w:val="18"/>
          <w:szCs w:val="24"/>
          <w:lang w:eastAsia="pl-PL"/>
        </w:rPr>
        <w:t>token</w:t>
      </w:r>
      <w:proofErr w:type="spellEnd"/>
      <w:r w:rsidRPr="003266B0">
        <w:rPr>
          <w:rFonts w:ascii="Book Antiqua" w:eastAsia="Times New Roman" w:hAnsi="Book Antiqua" w:cs="Times New Roman"/>
          <w:sz w:val="18"/>
          <w:szCs w:val="24"/>
          <w:lang w:eastAsia="pl-PL"/>
        </w:rPr>
        <w:t xml:space="preserve"> lub inny uzgodniony przez Zamawiającego i Wykonawcę. e) pełne zastosowanie podpisu elektronicznego, zgodnie z systemem pełnomocnictw złożonych przez Zamawiającego oraz autoryzację sporządzonych przelewów przez minimum dwie osoby, f) dostęp do systemu tylko dla uwierzytelnionych użytkowników, g) informowanie zalogowanego użytkownika o ostatnim prawidłowym i nieprawidłowym logowaniu z użyciem jego identyfikatorów, h) posiadanie funkcji bezpiecznego wylogowania się, do użycia przez użytkownika w przypadku kończenia pracy w systemie, i) określenie szczegółowego dostępu użytkownika do funkcji w systemie, j) zlecanie dokonywania operacji bankowych jedynie ze wskazanych przez Zamawiającego adresów IP, k) automatyczne blokowanie konta użytkownika po pięciu nieudanych próbach logowania z możliwością odblokowania konta przez administratora w ciągu jednej godziny, l) wpisywanie hasła w formacie maskowanym, m) umożliwienie logowania i autoryzacji zleceń z wykorzystaniem certyfikatu cyfrowego na nośniku kryptograficznym, wpisywane hasła muszą być maskowane, n) pełną rozliczalność na poziomie wykonanych przez pracownika zamawiającego operacji, o) zarządzanie uprawnieniami dla poszczególnych użytkowników przez uprawnionego pracownika zamawiającego na poziomie funkcji systemu oraz poszczególnych rachunków, p) umożliwienie zdefiniowania okresu bezczynności pracownika, po której nastąpi automatyczne wylogowanie, q) spełnienie wymogów powszechnie obowiązujących przepisów prawa w zakresie ochrony danych osobowych, r) umożliwienie ograniczenia adresów IP, z których możliwe będzie logowanie pracowników do wskazanej przez zamawiającego puli, s) możliwość zdefiniowania okien czasowych w których dozwolone jest logowanie do systemu. 13. Zapewnienie możliwości umieszczania w danym dniu wolnych środków pieniężnych przez zamawiającego (łącznie z wpływami z ostatniej sesji rozliczanej przez bank) wraz z wpływami z konsolidacji na lokatach typu </w:t>
      </w:r>
      <w:proofErr w:type="spellStart"/>
      <w:r w:rsidRPr="003266B0">
        <w:rPr>
          <w:rFonts w:ascii="Book Antiqua" w:eastAsia="Times New Roman" w:hAnsi="Book Antiqua" w:cs="Times New Roman"/>
          <w:sz w:val="18"/>
          <w:szCs w:val="24"/>
          <w:lang w:eastAsia="pl-PL"/>
        </w:rPr>
        <w:t>overnight</w:t>
      </w:r>
      <w:proofErr w:type="spellEnd"/>
      <w:r w:rsidRPr="003266B0">
        <w:rPr>
          <w:rFonts w:ascii="Book Antiqua" w:eastAsia="Times New Roman" w:hAnsi="Book Antiqua" w:cs="Times New Roman"/>
          <w:sz w:val="18"/>
          <w:szCs w:val="24"/>
          <w:lang w:eastAsia="pl-PL"/>
        </w:rPr>
        <w:t xml:space="preserve"> i weekendowych (dotyczy wyłącznie rachunku bankowego budżetu Gminy). Oprocentowanie środków pieniężnych oparte będzie na zmiennej stawce WIBID O/N dla złotowych depozytów międzybankowych </w:t>
      </w:r>
      <w:proofErr w:type="spellStart"/>
      <w:r w:rsidRPr="003266B0">
        <w:rPr>
          <w:rFonts w:ascii="Book Antiqua" w:eastAsia="Times New Roman" w:hAnsi="Book Antiqua" w:cs="Times New Roman"/>
          <w:sz w:val="18"/>
          <w:szCs w:val="24"/>
          <w:lang w:eastAsia="pl-PL"/>
        </w:rPr>
        <w:t>overnight</w:t>
      </w:r>
      <w:proofErr w:type="spellEnd"/>
      <w:r w:rsidRPr="003266B0">
        <w:rPr>
          <w:rFonts w:ascii="Book Antiqua" w:eastAsia="Times New Roman" w:hAnsi="Book Antiqua" w:cs="Times New Roman"/>
          <w:sz w:val="18"/>
          <w:szCs w:val="24"/>
          <w:lang w:eastAsia="pl-PL"/>
        </w:rPr>
        <w:t xml:space="preserve"> o wartości notowania z dnia, w którym zakładana jest lokata, skorygowanej o marżę banku w wysokości podanej w % w ofercie przetargowej. 14. Zapewnienie możliwości zaciągania kredytu w bieżącym rachunku bankowym prowadzonym dla budżetu Gminy Krościenko Wyżne do wysokości określonej corocznie uchwałą budżetową (dotyczy wyłącznie rachunku bankowego budżetu Gminy). Wysokość kredytu ustalana będzie każdorazowo w umowie z bankiem na warunkach wynikających z niniejszej SIWZ w momencie potrzeby jego zaciągnięcia. Kredyt w rachunku bieżącym będzie udzielany na podstawie odrębnych umów kredytowych każdorazowo na kolejne 12 miesięcy i będzie podlegał całkowitej spłacie na koniec roku. Kwota maksymalna takiego kredytu jest corocznie określana w uchwale budżetowej. Z uwagi na roczny charakter budżetu zamawiający dla celów oceny ofert przyjął, że limit roczny tego kredytu w poszczególnych latach nie powinien przekroczyć 500 000,00 zł. Kredyt w rachunku bieżącym zaciągany jest wyłącznie w trakcie roku budżetowego, jego stan na początek i koniec roku wynosi 0. Udostępnianie odnawialnego kredytu w rachunku bieżącym budżetu Gminy na sfinansowanie przejściowego deficytu budżetu odbywa się według następujących zasad: a) Wykonawca zobowiązany jest udzielić Zamawiającemu kredytu krótkoterminowego w rachunku podstawowym na sfinansowanie przejściowego deficytu budżetu, który będzie miał charakter odnawialny i uruchamiany będzie na każdy rok budżetowy po podpisaniu umowy/ aneksu do umowy. Będzie on spłacany nie później niż 31 grudnia każdego roku budżetowego, a w ostatnim roku obowiązywania umowy - ostatniego dnia obowiązywania umowy. b) kwota kredytu będzie wynikała z uchwały budżetowej podejmowanej corocznie przez Radę Gminy Krościenko Wyżne i nie będzie wyższa niż 500 000 PLN, a podpisanie umowy i uruchomienie kredytu będzie następować po przekazaniu Wykonawcy projektu Uchwały Rady Gminy Krościenko Wyżne w sprawie uchwalenia budżetu Gminy wraz z pozytywną opinią Regionalnej Izby Obrachunkowej o projekcie budżetu lub Uchwały Rady Gminy Krościenko Wyżne w sprawie uchwalenia budżetu Gminy. Na rok 2020 jest to kwota 500 000 zł, c) bez dodatkowego zabezpieczenia przez zamawiającego, chyba że przepisy prawa w sposób obligatoryjny wymuszą zabezpieczenie.; nie dopuszcza się stosowania w umowie o kredyt krótkoterminowy zapisów niezgodnych z treścią art. 264 ust. 5 ustawy z dnia 27 sierpnia 2009 r. o finansach publicznych, b) oprocentowanie oparte będzie na zmiennej stawce WIBOR O/N dla pożyczek międzybankowych o wartości notowania z dnia, w którym zaciągany jest kredyt w rachunku bieżącym, skorygowanej o marżę banku od kwoty uruchomionego kredytu w wysokości podanej w % w ofercie przetargowej; c) kredyt krótkoterminowy udzielony zostanie bez jakichkolwiek opłat i prowizji (za złożenie wniosku, za rozpatrzenie wniosku, przygotowawczej, za gotowość/zaangażowanie/ do uruchomienia kredytu itp.), a jedynym kosztem dla Zamawiającego będą odsetki od faktycznie wykorzystanej kwoty kredytu, d) limit kredytu krótkoterminowego wynikający z umowy będzie w dyspozycji Zamawiającego przez cały okres obowiązywania umowy w roku budżetowym i będzie uruchamiany w dowolnej wysokości, bez wcześniejszej konieczności zawiadamiania o zamiarze jego uruchomienia, a Wykonawca nie będzie pobierał prowizji od postawionej do dyspozycji i niewykorzystanej kwoty kredytu, g) naliczanie i pobieranie odsetek od wykorzystanego kredytu będzie następowało w miesięcznych okresach obrachunkowych z dołu, ostatniego dnia każdego </w:t>
      </w:r>
      <w:r w:rsidRPr="003266B0">
        <w:rPr>
          <w:rFonts w:ascii="Book Antiqua" w:eastAsia="Times New Roman" w:hAnsi="Book Antiqua" w:cs="Times New Roman"/>
          <w:sz w:val="18"/>
          <w:szCs w:val="24"/>
          <w:lang w:eastAsia="pl-PL"/>
        </w:rPr>
        <w:lastRenderedPageBreak/>
        <w:t xml:space="preserve">miesiąca, a odsetki będą pobierane z rachunku wydatków jednostki budżetowej Urząd Gminy, h) zapłata odsetek będzie następowała wg następującej procedury: w dniu naliczenia odsetek wykonawca niezwłocznie poinformuje zamawiającego o wysokości odsetek, a zamawiający niezwłocznie zasili rachunek wydatków jednostki budżetowej Urzędu Gminy o niezbędne środki, i) każdy wpływ na rachunek podstawowy budżetu Gminy będzie powodował zmniejszenie salda kredytu. 15. Zapewnienie obsługi </w:t>
      </w:r>
      <w:proofErr w:type="spellStart"/>
      <w:r w:rsidRPr="003266B0">
        <w:rPr>
          <w:rFonts w:ascii="Book Antiqua" w:eastAsia="Times New Roman" w:hAnsi="Book Antiqua" w:cs="Times New Roman"/>
          <w:sz w:val="18"/>
          <w:szCs w:val="24"/>
          <w:lang w:eastAsia="pl-PL"/>
        </w:rPr>
        <w:t>teleserwisowej</w:t>
      </w:r>
      <w:proofErr w:type="spellEnd"/>
      <w:r w:rsidRPr="003266B0">
        <w:rPr>
          <w:rFonts w:ascii="Book Antiqua" w:eastAsia="Times New Roman" w:hAnsi="Book Antiqua" w:cs="Times New Roman"/>
          <w:sz w:val="18"/>
          <w:szCs w:val="24"/>
          <w:lang w:eastAsia="pl-PL"/>
        </w:rPr>
        <w:t xml:space="preserve"> – w razie potrzeby Zamawiającego będą telefonicznie udzielane informacje w zakresie pomocy technicznej. 16. Dokonanie „wyzerowania” rachunków bankowych zgodnie z dyspozycjami jednostek budżetowych, polegające na przekazaniu w ostatnim dniu roboczym każdego roku kwot pozostałych na tych rachunkach na wskazany rachunek bankowy. 17. Zamawiający nie dopuszcza możliwości pobierania żadnych opłat i prowizji bankowych: a) od dokonywanych przez Zamawiającego, jednostek organizacyjnych i klientów wypłat gotówkowych (w tym również dewiz) z rachunków zamawiającego i wszystkich jednostek organizacyjnych objętych zamówieniem we wszystkich punktach kasowych wykonawcy. b) za sporządzanie wyciągów bankowych oraz wtórników do wyciągów bankowych. 18. Zamawiający zastrzega sobie prawo do wprowadzenia w okresie trwania umowy zmian dotyczących sposobu przekazywania danych pomiędzy systemem bankowym, a systemami finansowo-księgowymi w przypadku zmiany u Zamawiającego systemów finansowo-księgowych. Powyższe zmiany Wykonawca zobowiązany będzie uwzględnić w ramach prowadzonej obsługi bankowej, bez nakładania na Zamawiającego dodatkowych opłat i prowizji. 19. Sprzedaż waluty obcej (Gmina sporadycznie będzie zakupywać walutę na obsługę służbowych podróży zagranicznych). 20. Wykonawca powinien dysponować siedzibą centrali, oddziałem, filią lub punktem kasowym na terenie Gminy Krościenko Wyżne lub w odległości nie większej niż 10 km od siedziby Zamawiającego, lub utworzyć oddział, filię lub punkt kasowy na terenie Gminy Krościenko Wyżne lub w odległości nie większej niż 10 km od siedziby Zamawiającego z możliwością obsługi kasowej gotówkowej i bezgotówkowej, w tym realizowania wypłat gotówkowych na zlecenie Zamawiającego i jednostek organizacyjnych. Siedziba centrali, oddział, filia lub punkt kasowy powinny funkcjonować nie późnej niż od dnia 14 kwietnia 2020 r. 3. Informacje dodatkowe dotyczące przedmiotu zamówienia 1) Zamawiający, zgodnie z art. 29 ust. 3a ustawy oraz art. 22 § 1 ustawy z dnia 26 czerwca 1974 r. – Kodeks pracy, wymaga zatrudnienia przez wykonawcę lub podwykonawcę na podstawie umowy o pracę osób wykonujących następujące czynności w zakresie realizacji zamówienia: a) podpisanie umowy, b) przeprowadzanie długoterminowych analiz finansowych, c) uruchomienie kredytu w systemie bankowym, d) obliczanie należnych odsetek bankowych, e) pomoc w obsłudze systemu bankowości elektronicznej, doradztwo, f) generowanie raportów. 2) W trakcie realizacji zamówienia Zamawiający uprawniony jest do wykonywania czynności kontrolnych wobec wykonawcy odnośnie spełniania przez wykonawcę lub podwykonawcę wymogu zatrudnienia na podstawie umowy o pracę osób wykonujących opisane w pkt. 1 czynności. Zamawiający uprawniony jest w szczególności do: </w:t>
      </w:r>
      <w:r w:rsidRPr="003266B0">
        <w:rPr>
          <w:rFonts w:ascii="Book Antiqua" w:eastAsia="Times New Roman" w:hAnsi="Book Antiqua" w:cs="Times New Roman"/>
          <w:sz w:val="18"/>
          <w:szCs w:val="24"/>
          <w:lang w:eastAsia="pl-PL"/>
        </w:rPr>
        <w:sym w:font="Symbol" w:char="F02D"/>
      </w:r>
      <w:r w:rsidRPr="003266B0">
        <w:rPr>
          <w:rFonts w:ascii="Book Antiqua" w:eastAsia="Times New Roman" w:hAnsi="Book Antiqua" w:cs="Times New Roman"/>
          <w:sz w:val="18"/>
          <w:szCs w:val="24"/>
          <w:lang w:eastAsia="pl-PL"/>
        </w:rPr>
        <w:t xml:space="preserve"> żądania oświadczeń i dokumentów w zakresie potwierdzenia spełniania ww. wymogów i dokonywania ich oceny, </w:t>
      </w:r>
      <w:r w:rsidRPr="003266B0">
        <w:rPr>
          <w:rFonts w:ascii="Book Antiqua" w:eastAsia="Times New Roman" w:hAnsi="Book Antiqua" w:cs="Times New Roman"/>
          <w:sz w:val="18"/>
          <w:szCs w:val="24"/>
          <w:lang w:eastAsia="pl-PL"/>
        </w:rPr>
        <w:sym w:font="Symbol" w:char="F02D"/>
      </w:r>
      <w:r w:rsidRPr="003266B0">
        <w:rPr>
          <w:rFonts w:ascii="Book Antiqua" w:eastAsia="Times New Roman" w:hAnsi="Book Antiqua" w:cs="Times New Roman"/>
          <w:sz w:val="18"/>
          <w:szCs w:val="24"/>
          <w:lang w:eastAsia="pl-PL"/>
        </w:rPr>
        <w:t xml:space="preserve"> żądania wyjaśnień w przypadku wątpliwości w zakresie potwierdzenia spełniania ww. wymogów, </w:t>
      </w:r>
      <w:r w:rsidRPr="003266B0">
        <w:rPr>
          <w:rFonts w:ascii="Book Antiqua" w:eastAsia="Times New Roman" w:hAnsi="Book Antiqua" w:cs="Times New Roman"/>
          <w:sz w:val="18"/>
          <w:szCs w:val="24"/>
          <w:lang w:eastAsia="pl-PL"/>
        </w:rPr>
        <w:sym w:font="Symbol" w:char="F02D"/>
      </w:r>
      <w:r w:rsidRPr="003266B0">
        <w:rPr>
          <w:rFonts w:ascii="Book Antiqua" w:eastAsia="Times New Roman" w:hAnsi="Book Antiqua" w:cs="Times New Roman"/>
          <w:sz w:val="18"/>
          <w:szCs w:val="24"/>
          <w:lang w:eastAsia="pl-PL"/>
        </w:rPr>
        <w:t xml:space="preserve"> przeprowadzania kontroli na miejscu wykonywania świadczenia. 3) Wykonawca jest zobowiązany umożliwić Zamawiającemu przeprowadzenie takiej kontroli, w tym udzielić niezbędnych wyjaśnień, informacji oraz przedstawić dokumenty pozwalające na sprawdzenie realizacji przez wykonawcę obowiązków opisanych w pkt. 1. 4) W trakcie realizacji zamówienia na każde wezwanie Zamawiającego, w wyznaczonym w tym wezwaniu terminie, wykonawca przedłoży Zamawiającemu, wskazane przez Zamawiającego, a wymienione poniżej dowody – w celu potwierdzenia spełnienia wymogu zatrudnienia na podstawie umowy o pracę przez wykonawcę lub podwykonawcę osób wykonujących wskazane w pkt. 1 czynności w trakcie realizacji zamówienia: 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b)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(Dz. U. z 2019 r. poz. 1781) (tj. w szczególności bez adresów, nr PESEL pracowników). Imię i nazwisko pracownika nie podlega </w:t>
      </w:r>
      <w:proofErr w:type="spellStart"/>
      <w:r w:rsidRPr="003266B0">
        <w:rPr>
          <w:rFonts w:ascii="Book Antiqua" w:eastAsia="Times New Roman" w:hAnsi="Book Antiqua" w:cs="Times New Roman"/>
          <w:sz w:val="18"/>
          <w:szCs w:val="24"/>
          <w:lang w:eastAsia="pl-PL"/>
        </w:rPr>
        <w:t>anonimizacji</w:t>
      </w:r>
      <w:proofErr w:type="spellEnd"/>
      <w:r w:rsidRPr="003266B0">
        <w:rPr>
          <w:rFonts w:ascii="Book Antiqua" w:eastAsia="Times New Roman" w:hAnsi="Book Antiqua" w:cs="Times New Roman"/>
          <w:sz w:val="18"/>
          <w:szCs w:val="24"/>
          <w:lang w:eastAsia="pl-PL"/>
        </w:rPr>
        <w:t xml:space="preserve">. Informacje takie jak: data zawarcia umowy, rodzaj umowy o pracę i wymiar etatu powinny być możliwe do zidentyfikowania, c) zaświadczenie właściwego oddziału ZUS, potwierdzające opłacanie przez wykonawcę lub podwykonawcę składek na ubezpieczenia społeczne i zdrowotne z tytułu zatrudnienia na podstawie umów o pracę za ostatni okres rozliczeniowy; d)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(Dz. U. z 2019 r. poz. 1781). Imię i nazwisko pracownika nie podlega </w:t>
      </w:r>
      <w:proofErr w:type="spellStart"/>
      <w:r w:rsidRPr="003266B0">
        <w:rPr>
          <w:rFonts w:ascii="Book Antiqua" w:eastAsia="Times New Roman" w:hAnsi="Book Antiqua" w:cs="Times New Roman"/>
          <w:sz w:val="18"/>
          <w:szCs w:val="24"/>
          <w:lang w:eastAsia="pl-PL"/>
        </w:rPr>
        <w:t>anonimizacji</w:t>
      </w:r>
      <w:proofErr w:type="spellEnd"/>
      <w:r w:rsidRPr="003266B0">
        <w:rPr>
          <w:rFonts w:ascii="Book Antiqua" w:eastAsia="Times New Roman" w:hAnsi="Book Antiqua" w:cs="Times New Roman"/>
          <w:sz w:val="18"/>
          <w:szCs w:val="24"/>
          <w:lang w:eastAsia="pl-PL"/>
        </w:rPr>
        <w:t xml:space="preserve">. 5) Z tytułu niespełnienia przez wykonawcę lub podwykonawcę wymogu zatrudnienia na podstawie umowy o pracę osób wykonujących wskazane w pkt. 1 czynności Zamawiający przewiduje sankcję w postaci obowiązku zapłaty przez wykonawcę kar umownych w wysokości określonej w umowie. 6)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 1 czynności. 7) W przypadku uzasadnionych wątpliwości co do przestrzegania prawa pracy przez wykonawcę lub podwykonawcę, Zamawiający może zwrócić się o przeprowadzenie kontroli przez Państwową Inspekcję Pracy. 4. Oferty częściowe Zamawiający nie dopuszcza składania ofert częściowych. 5. Oferty równoważne Zamawiający nie dopuszcza składania ofert równoważnych. 5. Zamówienia polegające na powtórzeniu podobnych usług Zamawiający przewiduje udzielenie zamówień, o których mowa w art. 67 ust. 1 pkt 6 ustawy do 20% wartości zamówienia podstawowego. Zamówienie polegające na powtórzeniu podobnych usług jak opisane w punkcie 2 może zostać udzielone w okresie 3 lat od dnia udzielenia zamówienia podstawowego dotychczasowemu wykonawcy usług. 6. Dynamiczny system zakupów i aukcja elektroniczna Zamawiający nie przewiduje ustanowienia dynamicznego systemu zakupów oraz zastosowania aukcji elektronicznej. 7. Zaliczki na poczet wykonania zamówienia Zamawiający nie przewiduje udzielenia zaliczek na poczet wykonania zamówienia. 8. Udział podwykonawców w realizacji zamówienia 1) Wykonawca może powierzyć wykonanie części zamówienia podwykonawcom. 2) Wykonawca winien wskazać w ofercie części zamówienia, których wykonanie zamierza powierzyć podwykonawcom, i podania przez wykonawcę firm podwykonawców zgodnie z art. 36b ustawy – wg załącznika nr 3 do SIWZ. 3) Przed przystąpieniem do wykonania zamówienia wykonawca, o ile są już znane, poda nazwy albo imiona i nazwiska oraz dane kontaktowe podwykonawców i osób do kontaktu z nimi, zaangażowanych w roboty budowlane. Wykonawca zawiadomi Zamawiającego o wszelkich zmianach danych, o których mowa w zdaniu pierwszym, w trakcie realizacji zamówienia, a także przekazuje informacje na temat nowych podwykonawców, którym w późniejszym okresie zamierza powierzyć realizację robót budowlanych lub usług. 4) Jeżeli zmiana albo rezygnacja z podwykonawcy dotyczy podmiotu, na którego zasoby wykonawca powoływał się, na zasadach określonych w art. 22a ust. 1 ustawy, w celu wykazania spełniania warunków udziału w postępowaniu, wykonawca jest obowiązany wykazać Zamawiającemu, że </w:t>
      </w:r>
      <w:r w:rsidRPr="003266B0">
        <w:rPr>
          <w:rFonts w:ascii="Book Antiqua" w:eastAsia="Times New Roman" w:hAnsi="Book Antiqua" w:cs="Times New Roman"/>
          <w:sz w:val="18"/>
          <w:szCs w:val="24"/>
          <w:lang w:eastAsia="pl-PL"/>
        </w:rPr>
        <w:lastRenderedPageBreak/>
        <w:t xml:space="preserve">proponowany inny podwykonawca lub wykonawca samodzielnie spełnia je w stopniu nie mniejszym niż podwykonawca, na którego zasoby wykonawca powoływał się w trakcie postępowania o udzielenie zamówienia. 5) Jeżeli powierzenie podwykonawcy wykonania części zamówienia na roboty budowlane następuje w trakcie jego realizacji, wykonawca na żądanie Zamawiającego przedstawia oświadczenie stanowiące wstępne potwierdzenie, że podwykonawca nie podlega wykluczeniu oraz spełnia warunki udziału w postępowaniu według wzoru stanowiącego załącznika nr 3 do SIWZ. 6) Jeżeli Zamawiający stwierdzi, że wobec danego podwykonawcy zachodzą podstawy wykluczenia, wykonawca obowiązany jest zastąpić tego podwykonawcę lub zrezygnować z powierzenia wykonania części zamówienia podwykonawcy. 7) Obowiązek wynikający z pkt 5 i 6 stosuje się wobec dalszych podwykonawców. 8) Powierzenie wykonania części zamówienia podwykonawcom nie zwalnia wykonawcy z odpowiedzialności za należyte wykonanie tego zamówienia. </w:t>
      </w:r>
      <w:r w:rsidRPr="003266B0">
        <w:rPr>
          <w:rFonts w:ascii="Book Antiqua" w:eastAsia="Times New Roman" w:hAnsi="Book Antiqua" w:cs="Times New Roman"/>
          <w:sz w:val="18"/>
          <w:szCs w:val="24"/>
          <w:lang w:eastAsia="pl-PL"/>
        </w:rPr>
        <w:br/>
      </w:r>
      <w:r w:rsidRPr="003266B0">
        <w:rPr>
          <w:rFonts w:ascii="Book Antiqua" w:eastAsia="Times New Roman" w:hAnsi="Book Antiqua" w:cs="Times New Roman"/>
          <w:b/>
          <w:bCs/>
          <w:sz w:val="18"/>
          <w:szCs w:val="24"/>
          <w:lang w:eastAsia="pl-PL"/>
        </w:rPr>
        <w:t xml:space="preserve">W ogłoszeniu powinno być: </w:t>
      </w:r>
      <w:r w:rsidRPr="003266B0">
        <w:rPr>
          <w:rFonts w:ascii="Book Antiqua" w:eastAsia="Times New Roman" w:hAnsi="Book Antiqua" w:cs="Times New Roman"/>
          <w:sz w:val="18"/>
          <w:szCs w:val="24"/>
          <w:lang w:eastAsia="pl-PL"/>
        </w:rPr>
        <w:t xml:space="preserve">1. Określenie przedmiotu zamówienia wg Wspólnego Słownika Zamówień (CPV): 66100000-1 Usługi bankowe 66112000-8 Usługi depozytowe 66113000-5 Usługi udzielania kredytu 2. Przedmiot zamówienia: Przedmiotem zamówienia jest usługa pn.: „Kompleksowa obsługa budżetu Gminy Krościenko Wyżne oraz jej jednostek organizacyjnych” Jednostkami organizacyjnymi Gminy Krościenko Wyżne są: 1) Urząd Gminy Krościenko Wyżne; 2) Samorządowe Przedszkole im. Wandy Chotomskiej w Krościenku Wyżnym; 3) Publiczna Szkoła Podstawowa im. Jana Pawła II w Krościenku Wyżnym; 4) Gminny Ośrodek Pomocy Społecznej w Krościenku Wyżnym; 5) Gminny Ośrodek Sportu i Rekreacji w Krościenku Wyżnym; 6) Gminna Biblioteka Publiczna w Krościenku Wyżnym. Kompleksowa obsługa budżetu Gminy Krościenko Wyżne, która powinna być wykonywana zgodnie z przepisami ustawy z dnia 29 sierpnia 1997 r. Prawo bankowe (Dz. U. z 2019 r., poz. 2357) obejmuje: 1. Bieżącą obsługę bankową: 1) Otwarcie i prowadzenie rachunku podstawowego w złotych polskich dla budżetu Gminy Krościenko Wyżne. 2) Otwarcie i prowadzenie podstawowych rachunków w złotych polskich dla gminnych jednostek organizacyjnych. 3) Otwarcie i prowadzenie innych rachunków budżetu Gminy Krościenko Wyżne i jednostek organizacyjnych zgodnie z dyspozycjami wydanymi przez te jednostki, m.in. takich jak: rachunek VAT, dotacji, rachunki otwarte na potrzeby realizacji projektów współfinansowanych środkami UE, wydzielone rachunki dochodów jednostek oświatowych, rachunki zakładowego funduszu świadczeń socjalnych, rachunki kaucji i depozytów, i innych wynikających z przepisów prawa. Łączna liczba posiadanych przez Gminę Krościenko Wyżne oraz jej jednostki organizacyjne rachunków bankowych wynosi 33 w tym 6 rachunków VAT. 4) Umożliwienie Zamawiającemu podglądu na wszystkie swoje uruchomione rachunki bankowe oraz jednostek organizacyjnych. 5) Otwarcie rachunków bankowych Gminy Krościenko Wyżne, Urzędu Gminy i jednostek organizacyjnych ma nastąpić w terminie umożliwiającym sprawne przekazanie środków z dotychczasowych rachunków Zamawiającego (w tym jednostek organizacyjnych) na nowe rachunki wraz z zachowaniem płynności obsługi bankowej. 6) Otwieranie kolejnych rachunków bankowych będzie następowało w terminie nie dłuższym niż do 2 dni roboczych od dnia złożenia przez zamawiającego wniosku o otwarcie rachunku bankowego; składanie wniosków o otwarcie nowych rachunków bankowych odbywać się będzie za pośrednictwem systemu bankowości elektronicznej; dodanie nowego użytkownika bankowości elektronicznej odbywać się będzie za pośrednictwem wniosku wypełnionego i wysłanego za pośrednictwem systemu bankowości elektronicznej. 7) Bezpłatnej realizacji poleceń przelewów wewnętrznych drogą elektroniczną i papierowych między rachunkami w banku Wykonawcy. 8) Realizację poleceń przelewu drogą elektroniczną i papierowych. 9) Przyjmowanie wpłat gotówkowych na wszystkie rachunki bankowe Zamawiającego i dokonywanie wypłat gotówkowych przez osoby upoważnione, 10) Przenoszeniu przez Wykonawcę na rachunek budżetu gminy w ostatnim dniu roku kalendarzowego środków pozostałych na rachunkach bieżących jednostek budżetowych gminy. 11) Świadczenie usług bankowości elektronicznej. Szacunkowa liczba stanowisk/osób z dostępem do systemu bankowości elektronicznej wynosi 17. 12) Obsługa terminala płatniczego, który zostanie udostępniony przez Zamawiającego. 13) Sporządzanie i umożliwienie generowania w systemie bankowości elektronicznej wyciągów bankowych wraz z dokumentami źródłowymi oraz z ustaleniem salda i dokładnego opisu dokonanej operacji na każdy dzień roboczy. 14) Prowizja bankowa za prowadzenie rachunków bankowych będzie pobierana nie częściej raz w miesiącu. 15) Automatyczne przekazywanie na rachunki bankowe Zamawiającego i jednostek organizacyjnych, w dniu kapitalizacji na koniec miesiąca, odsetek od zgromadzonych środków. 16) Lokowanie wolnych środków na lokatach </w:t>
      </w:r>
      <w:proofErr w:type="spellStart"/>
      <w:r w:rsidRPr="003266B0">
        <w:rPr>
          <w:rFonts w:ascii="Book Antiqua" w:eastAsia="Times New Roman" w:hAnsi="Book Antiqua" w:cs="Times New Roman"/>
          <w:sz w:val="18"/>
          <w:szCs w:val="24"/>
          <w:lang w:eastAsia="pl-PL"/>
        </w:rPr>
        <w:t>overnight</w:t>
      </w:r>
      <w:proofErr w:type="spellEnd"/>
      <w:r w:rsidRPr="003266B0">
        <w:rPr>
          <w:rFonts w:ascii="Book Antiqua" w:eastAsia="Times New Roman" w:hAnsi="Book Antiqua" w:cs="Times New Roman"/>
          <w:sz w:val="18"/>
          <w:szCs w:val="24"/>
          <w:lang w:eastAsia="pl-PL"/>
        </w:rPr>
        <w:t xml:space="preserve">. 17) Możliwość umieszczania wolnych środków pieniężnych na lokatach krótkoterminowych. 18) Obsługa kasowa, a w szczególności wypłaty gotówki na podstawie czeku, polecenia wypłaty i list wypłat dostarczonych przez Zamawiającego i jednostki organizacyjne. 19) Wykonawca zapewni nie później niż od dnia 14 kwietnia 2020 r. prowadzenie placówki obsługi kasowej na terenie Gminy Krościenko Wyżne lub w odległości nie większej niż 10 km od siedziby Zamawiającego. 2. Udzielenie kredytu w rachunku bieżącym budżetu gminy na wniosek zamawiającego z uwzględnieniem przepisów ustawy o finansach publicznych na pokrycie deficytu budżetu występującego w ciągu roku budżetowego określonego uchwałą budżetową odrębnie w każdym roku budżetowym. 3. Pozostałe usługi bankowe: 1) udzielenie poręczeń, 2) wydawanie blankietów czeków gotówkowych i ich potwierdzanie (w przypadku wypłaty gotówki na podstawie czeku), 3) wydawanie na wniosek zamawiającego opinii o wywiązywaniu się zamawiającego z obowiązków wobec banku, oraz innych zaświadczeń, związanych z prowadzoną obsługą bankową, sporządzanie odpisów dokumentów, 4) potwierdzanie stanu sald na rachunkach, 5) odtwarzanie historii rachunku. 5. Zamknięcie rachunków bankowych w trakcie trwania umowy będzie dokonywane przez Wykonawcę na podstawie pisemnego oświadczenia Zamawiającego lub wniosku złożonego w formie elektronicznej przez osoby upoważnione i nastąpi najpóźniej z upływem miesiąca od daty wpływu do banku oświadczenia. 6. Generowanie i przekazywanie wyciągów bankowych jako zestawienia operacji przeprowadzanych na poszczególnych rachunkach bankowych. Wykonawca zobowiązany jest dostarczyć zamawiającemu oraz jednostkom organizacyjnym objętych zamówieniem wyciągi bankowe w formie pliku elektronicznego oraz pliku elektronicznego do wydruku w formacie PDF najpóźniej do godziny 10:00 następnego dnia roboczego. Wyciągi bankowe przekazywane w formie pliku elektronicznego muszą spełniać wszelkie cechy dowodu księgowego, oraz zawierać klauzulę, że w związku z art. 7 ustawy z dnia 29 sierpnia 1997 r. Prawo bankowe (Dz. U. z 2019 r., poz. 2357 z </w:t>
      </w:r>
      <w:proofErr w:type="spellStart"/>
      <w:r w:rsidRPr="003266B0">
        <w:rPr>
          <w:rFonts w:ascii="Book Antiqua" w:eastAsia="Times New Roman" w:hAnsi="Book Antiqua" w:cs="Times New Roman"/>
          <w:sz w:val="18"/>
          <w:szCs w:val="24"/>
          <w:lang w:eastAsia="pl-PL"/>
        </w:rPr>
        <w:t>późn</w:t>
      </w:r>
      <w:proofErr w:type="spellEnd"/>
      <w:r w:rsidRPr="003266B0">
        <w:rPr>
          <w:rFonts w:ascii="Book Antiqua" w:eastAsia="Times New Roman" w:hAnsi="Book Antiqua" w:cs="Times New Roman"/>
          <w:sz w:val="18"/>
          <w:szCs w:val="24"/>
          <w:lang w:eastAsia="pl-PL"/>
        </w:rPr>
        <w:t xml:space="preserve">. zm.) dokument jest wydrukiem i nie wymaga dodatkowego podpisu oraz stempla bankowego. W przypadku wystąpienia zdarzenia losowego skutkującego brakiem możliwości przekazania wyciągów w formie elektronicznej, wykonawca zobowiązany jest przekazać wyciągi w formie papierowej listem bez pobierania dodatkowych opłat. Wyciągi w formie elektronicznej wykonawca przekaże zamawiającemu niezwłocznie po usunięciu skutków zdarzenia. Wyciągi muszą zawierać: a) wszystkie informacje o płatnościach, jakie zostały umieszczone przez kontrahentów w opisie płatności; b) informacje tożsame z danymi umieszczonymi w systemie; c) pełną nazwę rachunku, walutę rachunku, pełna nazwę posiadacza rachunku, informacje o przeprowadzonych wpłatach, wypłatach, numer rachunku beneficjenta, zleceniodawcy i jego pełną nazwę, pełny tytuł płatności, datę wpłaty, kurs jaki był zastosowany w przypadku operacji zagranicznych, informacje na temat otrzymanego kredytu, założonych lokatach, kwotach i okresach naliczonych odsetek, aktualnego oprocentowania środków na rachunku; d) na żądanie zamawiającego wykonawca zobowiązany jest przekazać w możliwie najkrótszym terminie informację o godzinie dokonania wpłaty na rachunek zamawiającego. 7. Realizowanie przelewów krajowych i zagranicznych: a) dokonywanie przelewów wewnątrz banku, za które wykonawca nie będzie pobierał opłat. b) dokonywanie przelewów poza bank wykonawcy, za które wykonawca będzie pobierał opłatę w PLN w wysokości podanej w ofercie przetargowej. c) Realizacja zlecenia płatności wewnątrz banku wykonawcy umowy i poza bank wykonawcy nastąpi w dniu złożenia zlecenia, łącznie z przekazaniem środków do banku beneficjenta. Nie dopuszcza się możliwości przetrzymywania zlecenia w banku, u beneficjenta muszą one zostać uznane w pierwszym możliwym do przeprowadzenia przez bank przelewie. d) Zamawiający wymaga, aby przelewy dotyczące wynagrodzeń na rachunki osobiste pracowników jednostek organizacyjnych Gminy wewnątrz banku i </w:t>
      </w:r>
      <w:r w:rsidRPr="003266B0">
        <w:rPr>
          <w:rFonts w:ascii="Book Antiqua" w:eastAsia="Times New Roman" w:hAnsi="Book Antiqua" w:cs="Times New Roman"/>
          <w:sz w:val="18"/>
          <w:szCs w:val="24"/>
          <w:lang w:eastAsia="pl-PL"/>
        </w:rPr>
        <w:lastRenderedPageBreak/>
        <w:t xml:space="preserve">poza bank realizowane były w dniu złożenia zlecenia, łącznie z przekazaniem środków na rachunek osobisty (wewnątrz banku) lub z przekazaniem środków do banku beneficjenta. Nie dopuszcza się możliwości przetrzymywania zlecenia w banku, u beneficjenta muszą one zostać uznane w pierwszym możliwym do przeprowadzenia przez bank przelewie; e) w przypadku awarii systemu bankowości elektronicznej zamawiający celem realizacji przelewu w formie papierowej w dniu jego złożenia, dostarczy przelew do banku do godz. 14.00. f) w przypadku dopuszczenia przez system do zrealizowania transakcji nieautoryzowanych z winy wykonawcy, na wykonawcy ciąży obowiązek pokrycia strat z tytułu dopuszczenia przez system do zrealizowania transakcji nieautoryzowanych. 8. Postawienie (udostępnienie) zamawiającemu środków do dyspozycji w dniu, w którym wpłynęły na jego rachunek bez stosowania prowizji. 9. Bieżące oprocentowanie środków pieniężnych na rachunkach jednostek nie objętych konsolidacją w oparciu o stawkę WIBID O/N skorygowaną o marżę banku. Oprocentowanie na w/w warunkach w każdym dniu trwania umowy nie może być niższe od oprocentowania wynikającego ze standardowego oprocentowania stosowanego przez bank dla prowadzonych rachunków. Oprocentowanie środków na rachunkach wskazanych przez zamawiającego jako nie podlegające konsolidacji podlega odniesieniu na właściwe konta, jakiego dotyczą. 10. W ramach wykonywania przedmiotu zamówienia wykonawca zobowiązany jest zapewnić obsługę kasową zamawiającego na warunkach wynikających z SIWZ we wszystkich oddziałach, filiach, agencjach i punktach kasowych banku Wykonawcy, 11. Opłaty i prowizje za czynności objęte przedmiotem zamówienia pobierane będą przez Wykonawcę z rachunku bankowego wskazanego przez Zamawiającego, w przypadku braku środków na rachunku bank niezwłocznie poinformuje odrębnie każdą jednostkę organizacyjną objętą zamówieniem o ich wysokości, a dana jednostka niezwłocznie zasili rachunek bankowy wydatków niezbędną kwotą środków. 12.1. System elektronicznej obsługi rachunków bankowych musi spełniać wymogi bezpieczeństwa teleinformatycznego. Obsługa systemu bankowości elektronicznej (serwis, oprogramowanie) będzie obejmować: a) realizowanie operacji bankowych we wszystkich trybach (zwykłym, pilnym, ekspresowym) oraz systemach (ELIXIR, SORBNET, SWIFT i innych); składanie poleceń przelewu, w tym poleceń przelewu zagranicznego ze wszystkich rachunków w ramach dostępnych środków w tym kredytowych; b) dokonywanie przelewów krajowych w dniu ich złożenia najbliższą sesją ELIXIR, SORBNET, *wymagane są 3 sesje rozliczeniowe w systemie ELIXIR, przy czym zlecenia wysłane przez Zamawiającego do godziny 14:50 muszą zostać przekazane do rozliczenia w tym samym dniu w ramach 3 sesji ELIXIR; w razie niezrealizowania zlecenia we wskazanym terminie Wykonawca zapłaci Zamawiającemu odsetki ustawowe za opóźnienie, od kwoty każdego niewłaściwie zrealizowanego zlecenia, a) dokonywanie przelewów pomiędzy rachunkami w banku Wykonawcy bez zbędnej zwłoki, b) składanie i dokonywanie poleceń przelewu z datą przyszłą, z możliwością ich usuwania, przeglądania, modyfikowania przed wysłaniem do wykonawcy, c) dokonywanie płatności zagranicznych zgodnie ze standardem SWIFT, d) szybki dostęp do aktualnych informacji o stanie środków na rachunkach i przeprowadzonych transakcjach, w tym: </w:t>
      </w:r>
      <w:r w:rsidRPr="003266B0">
        <w:rPr>
          <w:rFonts w:ascii="Book Antiqua" w:eastAsia="Times New Roman" w:hAnsi="Book Antiqua" w:cs="Times New Roman"/>
          <w:sz w:val="18"/>
          <w:szCs w:val="24"/>
          <w:lang w:eastAsia="pl-PL"/>
        </w:rPr>
        <w:sym w:font="Symbol" w:char="F02D"/>
      </w:r>
      <w:r w:rsidRPr="003266B0">
        <w:rPr>
          <w:rFonts w:ascii="Book Antiqua" w:eastAsia="Times New Roman" w:hAnsi="Book Antiqua" w:cs="Times New Roman"/>
          <w:sz w:val="18"/>
          <w:szCs w:val="24"/>
          <w:lang w:eastAsia="pl-PL"/>
        </w:rPr>
        <w:t xml:space="preserve"> podgląd aktualnego salda na wybranym rachunku, </w:t>
      </w:r>
      <w:r w:rsidRPr="003266B0">
        <w:rPr>
          <w:rFonts w:ascii="Book Antiqua" w:eastAsia="Times New Roman" w:hAnsi="Book Antiqua" w:cs="Times New Roman"/>
          <w:sz w:val="18"/>
          <w:szCs w:val="24"/>
          <w:lang w:eastAsia="pl-PL"/>
        </w:rPr>
        <w:sym w:font="Symbol" w:char="F02D"/>
      </w:r>
      <w:r w:rsidRPr="003266B0">
        <w:rPr>
          <w:rFonts w:ascii="Book Antiqua" w:eastAsia="Times New Roman" w:hAnsi="Book Antiqua" w:cs="Times New Roman"/>
          <w:sz w:val="18"/>
          <w:szCs w:val="24"/>
          <w:lang w:eastAsia="pl-PL"/>
        </w:rPr>
        <w:t xml:space="preserve"> uzyskiwanie w czasie rzeczywistym wiadomości o wszystkich operacjach i saldach na rachunkach zamawiającego, </w:t>
      </w:r>
      <w:r w:rsidRPr="003266B0">
        <w:rPr>
          <w:rFonts w:ascii="Book Antiqua" w:eastAsia="Times New Roman" w:hAnsi="Book Antiqua" w:cs="Times New Roman"/>
          <w:sz w:val="18"/>
          <w:szCs w:val="24"/>
          <w:lang w:eastAsia="pl-PL"/>
        </w:rPr>
        <w:sym w:font="Symbol" w:char="F02D"/>
      </w:r>
      <w:r w:rsidRPr="003266B0">
        <w:rPr>
          <w:rFonts w:ascii="Book Antiqua" w:eastAsia="Times New Roman" w:hAnsi="Book Antiqua" w:cs="Times New Roman"/>
          <w:sz w:val="18"/>
          <w:szCs w:val="24"/>
          <w:lang w:eastAsia="pl-PL"/>
        </w:rPr>
        <w:t xml:space="preserve"> weryfikację danych kontrahenta, na rzecz którego dokonywane są płatności w systemie bankowości elektronicznej przez zamawiającego z numerem jego rachunku bankowego; </w:t>
      </w:r>
      <w:r w:rsidRPr="003266B0">
        <w:rPr>
          <w:rFonts w:ascii="Book Antiqua" w:eastAsia="Times New Roman" w:hAnsi="Book Antiqua" w:cs="Times New Roman"/>
          <w:sz w:val="18"/>
          <w:szCs w:val="24"/>
          <w:lang w:eastAsia="pl-PL"/>
        </w:rPr>
        <w:sym w:font="Symbol" w:char="F02D"/>
      </w:r>
      <w:r w:rsidRPr="003266B0">
        <w:rPr>
          <w:rFonts w:ascii="Book Antiqua" w:eastAsia="Times New Roman" w:hAnsi="Book Antiqua" w:cs="Times New Roman"/>
          <w:sz w:val="18"/>
          <w:szCs w:val="24"/>
          <w:lang w:eastAsia="pl-PL"/>
        </w:rPr>
        <w:t xml:space="preserve"> pobieranie wyciągów za każdy dzień w formie pliku elektronicznego oraz pliku elektronicznego do wydruku w formacie PDF, przy czym elektroniczne wyciągi ze wszystkich rachunków bankowych Zamawiającego powinny być wygenerowane najpóźniej do godziny 10:00 dnia następnego, </w:t>
      </w:r>
      <w:r w:rsidRPr="003266B0">
        <w:rPr>
          <w:rFonts w:ascii="Book Antiqua" w:eastAsia="Times New Roman" w:hAnsi="Book Antiqua" w:cs="Times New Roman"/>
          <w:sz w:val="18"/>
          <w:szCs w:val="24"/>
          <w:lang w:eastAsia="pl-PL"/>
        </w:rPr>
        <w:sym w:font="Symbol" w:char="F02D"/>
      </w:r>
      <w:r w:rsidRPr="003266B0">
        <w:rPr>
          <w:rFonts w:ascii="Book Antiqua" w:eastAsia="Times New Roman" w:hAnsi="Book Antiqua" w:cs="Times New Roman"/>
          <w:sz w:val="18"/>
          <w:szCs w:val="24"/>
          <w:lang w:eastAsia="pl-PL"/>
        </w:rPr>
        <w:t xml:space="preserve"> możliwość drukowania pojedynczych transakcji uznaniowych i obciążeniowych ze wszystkich rachunków bankowych oraz możliwość zapisu danych w formacie PDF, </w:t>
      </w:r>
      <w:r w:rsidRPr="003266B0">
        <w:rPr>
          <w:rFonts w:ascii="Book Antiqua" w:eastAsia="Times New Roman" w:hAnsi="Book Antiqua" w:cs="Times New Roman"/>
          <w:sz w:val="18"/>
          <w:szCs w:val="24"/>
          <w:lang w:eastAsia="pl-PL"/>
        </w:rPr>
        <w:sym w:font="Symbol" w:char="F02D"/>
      </w:r>
      <w:r w:rsidRPr="003266B0">
        <w:rPr>
          <w:rFonts w:ascii="Book Antiqua" w:eastAsia="Times New Roman" w:hAnsi="Book Antiqua" w:cs="Times New Roman"/>
          <w:sz w:val="18"/>
          <w:szCs w:val="24"/>
          <w:lang w:eastAsia="pl-PL"/>
        </w:rPr>
        <w:t xml:space="preserve"> dane o operacjach na rachunkach bankowych Zamawiającego udostępniane w obrębie wyciągów bankowych muszą zawierać wszystkie informacje niezbędne do przeprowadzenia księgowań zrealizowanych operacji, zgodnie z zasadami ewidencji księgowej obowiązującej jednostkę samorządu terytorialnego, </w:t>
      </w:r>
      <w:r w:rsidRPr="003266B0">
        <w:rPr>
          <w:rFonts w:ascii="Book Antiqua" w:eastAsia="Times New Roman" w:hAnsi="Book Antiqua" w:cs="Times New Roman"/>
          <w:sz w:val="18"/>
          <w:szCs w:val="24"/>
          <w:lang w:eastAsia="pl-PL"/>
        </w:rPr>
        <w:sym w:font="Symbol" w:char="F02D"/>
      </w:r>
      <w:r w:rsidRPr="003266B0">
        <w:rPr>
          <w:rFonts w:ascii="Book Antiqua" w:eastAsia="Times New Roman" w:hAnsi="Book Antiqua" w:cs="Times New Roman"/>
          <w:sz w:val="18"/>
          <w:szCs w:val="24"/>
          <w:lang w:eastAsia="pl-PL"/>
        </w:rPr>
        <w:t xml:space="preserve"> możliwość importowania przelewów wystawionych w systemie finansowo-księgowym Zamawiającego do sytemu bankowości elektronicznej, </w:t>
      </w:r>
      <w:r w:rsidRPr="003266B0">
        <w:rPr>
          <w:rFonts w:ascii="Book Antiqua" w:eastAsia="Times New Roman" w:hAnsi="Book Antiqua" w:cs="Times New Roman"/>
          <w:sz w:val="18"/>
          <w:szCs w:val="24"/>
          <w:lang w:eastAsia="pl-PL"/>
        </w:rPr>
        <w:sym w:font="Symbol" w:char="F02D"/>
      </w:r>
      <w:r w:rsidRPr="003266B0">
        <w:rPr>
          <w:rFonts w:ascii="Book Antiqua" w:eastAsia="Times New Roman" w:hAnsi="Book Antiqua" w:cs="Times New Roman"/>
          <w:sz w:val="18"/>
          <w:szCs w:val="24"/>
          <w:lang w:eastAsia="pl-PL"/>
        </w:rPr>
        <w:t xml:space="preserve"> tworzenie zbiorów danych rachunków, kontrahentów i innych danych ewidencyjnych; </w:t>
      </w:r>
      <w:r w:rsidRPr="003266B0">
        <w:rPr>
          <w:rFonts w:ascii="Book Antiqua" w:eastAsia="Times New Roman" w:hAnsi="Book Antiqua" w:cs="Times New Roman"/>
          <w:sz w:val="18"/>
          <w:szCs w:val="24"/>
          <w:lang w:eastAsia="pl-PL"/>
        </w:rPr>
        <w:sym w:font="Symbol" w:char="F02D"/>
      </w:r>
      <w:r w:rsidRPr="003266B0">
        <w:rPr>
          <w:rFonts w:ascii="Book Antiqua" w:eastAsia="Times New Roman" w:hAnsi="Book Antiqua" w:cs="Times New Roman"/>
          <w:sz w:val="18"/>
          <w:szCs w:val="24"/>
          <w:lang w:eastAsia="pl-PL"/>
        </w:rPr>
        <w:t xml:space="preserve"> przeszukiwanie zbiorów wszystkich operacji na wszystkich rachunkach wg rodzaju operacji, nazwy kontrahenta, daty, okresu, kwoty i innych możliwych do wyodrębnienia kryteriów, przy czym w okresie obowiązywania umowy Wykonawca zobowiązany jest zapewnić możliwość przeszukiwania on-line zbiorów danych z całego okresu objętego umową na obsługę bankową oraz prowadzić w tym okresie archiwum, </w:t>
      </w:r>
      <w:r w:rsidRPr="003266B0">
        <w:rPr>
          <w:rFonts w:ascii="Book Antiqua" w:eastAsia="Times New Roman" w:hAnsi="Book Antiqua" w:cs="Times New Roman"/>
          <w:sz w:val="18"/>
          <w:szCs w:val="24"/>
          <w:lang w:eastAsia="pl-PL"/>
        </w:rPr>
        <w:sym w:font="Symbol" w:char="F02D"/>
      </w:r>
      <w:r w:rsidRPr="003266B0">
        <w:rPr>
          <w:rFonts w:ascii="Book Antiqua" w:eastAsia="Times New Roman" w:hAnsi="Book Antiqua" w:cs="Times New Roman"/>
          <w:sz w:val="18"/>
          <w:szCs w:val="24"/>
          <w:lang w:eastAsia="pl-PL"/>
        </w:rPr>
        <w:t xml:space="preserve"> każdorazowo po dokonaniu operacji na rachunkach bankowych Zamawiającego, system musi zapewnić dostęp do danych o operacji, </w:t>
      </w:r>
      <w:r w:rsidRPr="003266B0">
        <w:rPr>
          <w:rFonts w:ascii="Book Antiqua" w:eastAsia="Times New Roman" w:hAnsi="Book Antiqua" w:cs="Times New Roman"/>
          <w:sz w:val="18"/>
          <w:szCs w:val="24"/>
          <w:lang w:eastAsia="pl-PL"/>
        </w:rPr>
        <w:sym w:font="Symbol" w:char="F02D"/>
      </w:r>
      <w:r w:rsidRPr="003266B0">
        <w:rPr>
          <w:rFonts w:ascii="Book Antiqua" w:eastAsia="Times New Roman" w:hAnsi="Book Antiqua" w:cs="Times New Roman"/>
          <w:sz w:val="18"/>
          <w:szCs w:val="24"/>
          <w:lang w:eastAsia="pl-PL"/>
        </w:rPr>
        <w:t xml:space="preserve"> możliwość wygenerowania danych dla potrzeb obsługi Jednolitego Pliku Kontrolnego w zakresie wyciągów bankowych, zgodnie z obowiązującymi przepisami. e) w ramach elektronicznego systemu obsługi bankowej Wykonawca zapewni następujące usługi: zainstalowanie, wdrożenie, szkolenie użytkowników systemu, serwis oraz pomoc techniczną we wszystkich jednostkach. Przeszkolenie użytkowników systemu nastąpi wg harmonogramu uzgodnionego między stronami w taki sposób, aby możliwe było wdrożenie systemu i jego sprawne funkcjonowanie od 14 kwietnia 2020 r. i poprzedzone będzie przekazaniem przez Wykonawcę drogą elektroniczną materiałów umożliwiających zapoznanie się z działaniem systemu przed jego zainstalowaniem, f) jednoczesne funkcjonowanie wszystkich stanowisk w tym samym czasie (wymóg systemu wielostanowiskowego); g) w trakcie realizacji umowy Wykonawca dostarczy i zainstaluje odpowiednią ilość dodatkowych urządzeń do bezpiecznej pracy systemu przy korzystaniu z usług aktywnych (np. realizacji przelewów), h) Wykonawca, w tym za pośrednictwem systemu, będzie informował użytkowników o wszystkich istotnych sprawach związanych z systemem (np. awarie, aktualizacje, przelewy odrzucone przez bank), i) Wykonawca musi zapewniać całodobową ochronę systemu przed atakami cyberprzestępców z wyłączeniem stacji roboczych i infrastruktury teleinformatycznej zamawiającego, j) zapewnienie w instalowanym systemie bankowości elektronicznej wymogów związanych z bezpieczeństwem pracy, tj.: </w:t>
      </w:r>
      <w:r w:rsidRPr="003266B0">
        <w:rPr>
          <w:rFonts w:ascii="Book Antiqua" w:eastAsia="Times New Roman" w:hAnsi="Book Antiqua" w:cs="Times New Roman"/>
          <w:sz w:val="18"/>
          <w:szCs w:val="24"/>
          <w:lang w:eastAsia="pl-PL"/>
        </w:rPr>
        <w:sym w:font="Symbol" w:char="F02D"/>
      </w:r>
      <w:r w:rsidRPr="003266B0">
        <w:rPr>
          <w:rFonts w:ascii="Book Antiqua" w:eastAsia="Times New Roman" w:hAnsi="Book Antiqua" w:cs="Times New Roman"/>
          <w:sz w:val="18"/>
          <w:szCs w:val="24"/>
          <w:lang w:eastAsia="pl-PL"/>
        </w:rPr>
        <w:t xml:space="preserve"> jednoznacznej identyfikacji użytkowników w procesie logowania się do systemu, </w:t>
      </w:r>
      <w:r w:rsidRPr="003266B0">
        <w:rPr>
          <w:rFonts w:ascii="Book Antiqua" w:eastAsia="Times New Roman" w:hAnsi="Book Antiqua" w:cs="Times New Roman"/>
          <w:sz w:val="18"/>
          <w:szCs w:val="24"/>
          <w:lang w:eastAsia="pl-PL"/>
        </w:rPr>
        <w:sym w:font="Symbol" w:char="F02D"/>
      </w:r>
      <w:r w:rsidRPr="003266B0">
        <w:rPr>
          <w:rFonts w:ascii="Book Antiqua" w:eastAsia="Times New Roman" w:hAnsi="Book Antiqua" w:cs="Times New Roman"/>
          <w:sz w:val="18"/>
          <w:szCs w:val="24"/>
          <w:lang w:eastAsia="pl-PL"/>
        </w:rPr>
        <w:t xml:space="preserve"> dodatkowego uwierzytelnienia użytkownika i sprawdzenia jego uprawnień przy korzystaniu z usług aktywnych, </w:t>
      </w:r>
      <w:r w:rsidRPr="003266B0">
        <w:rPr>
          <w:rFonts w:ascii="Book Antiqua" w:eastAsia="Times New Roman" w:hAnsi="Book Antiqua" w:cs="Times New Roman"/>
          <w:sz w:val="18"/>
          <w:szCs w:val="24"/>
          <w:lang w:eastAsia="pl-PL"/>
        </w:rPr>
        <w:sym w:font="Symbol" w:char="F02D"/>
      </w:r>
      <w:r w:rsidRPr="003266B0">
        <w:rPr>
          <w:rFonts w:ascii="Book Antiqua" w:eastAsia="Times New Roman" w:hAnsi="Book Antiqua" w:cs="Times New Roman"/>
          <w:sz w:val="18"/>
          <w:szCs w:val="24"/>
          <w:lang w:eastAsia="pl-PL"/>
        </w:rPr>
        <w:t xml:space="preserve"> szyfrowania transmisji danych, </w:t>
      </w:r>
      <w:r w:rsidRPr="003266B0">
        <w:rPr>
          <w:rFonts w:ascii="Book Antiqua" w:eastAsia="Times New Roman" w:hAnsi="Book Antiqua" w:cs="Times New Roman"/>
          <w:sz w:val="18"/>
          <w:szCs w:val="24"/>
          <w:lang w:eastAsia="pl-PL"/>
        </w:rPr>
        <w:sym w:font="Symbol" w:char="F02D"/>
      </w:r>
      <w:r w:rsidRPr="003266B0">
        <w:rPr>
          <w:rFonts w:ascii="Book Antiqua" w:eastAsia="Times New Roman" w:hAnsi="Book Antiqua" w:cs="Times New Roman"/>
          <w:sz w:val="18"/>
          <w:szCs w:val="24"/>
          <w:lang w:eastAsia="pl-PL"/>
        </w:rPr>
        <w:t xml:space="preserve"> automatycznej blokady konta użytkownika po 5 próbach dostępu z błędnie podanym hasłem z możliwością odblokowania konta poprzez autoryzowany kontakt telefoniczny zablokowanego użytkownika ze specjalistą wsparcia systemu bankowości internetowej (zamawiający nie wyraża zgody na odblokowanie konta użytkownika poprzez wysyłanie nowego hasła dostępu wiadomością sms), </w:t>
      </w:r>
      <w:r w:rsidRPr="003266B0">
        <w:rPr>
          <w:rFonts w:ascii="Book Antiqua" w:eastAsia="Times New Roman" w:hAnsi="Book Antiqua" w:cs="Times New Roman"/>
          <w:sz w:val="18"/>
          <w:szCs w:val="24"/>
          <w:lang w:eastAsia="pl-PL"/>
        </w:rPr>
        <w:sym w:font="Symbol" w:char="F02D"/>
      </w:r>
      <w:r w:rsidRPr="003266B0">
        <w:rPr>
          <w:rFonts w:ascii="Book Antiqua" w:eastAsia="Times New Roman" w:hAnsi="Book Antiqua" w:cs="Times New Roman"/>
          <w:sz w:val="18"/>
          <w:szCs w:val="24"/>
          <w:lang w:eastAsia="pl-PL"/>
        </w:rPr>
        <w:t xml:space="preserve"> tworzenia rejestru czynności użytkowników; Wykonawca zobowiązany jest na czas trwania umowy bezpłatnie: </w:t>
      </w:r>
      <w:r w:rsidRPr="003266B0">
        <w:rPr>
          <w:rFonts w:ascii="Book Antiqua" w:eastAsia="Times New Roman" w:hAnsi="Book Antiqua" w:cs="Times New Roman"/>
          <w:sz w:val="18"/>
          <w:szCs w:val="24"/>
          <w:lang w:eastAsia="pl-PL"/>
        </w:rPr>
        <w:sym w:font="Symbol" w:char="F02D"/>
      </w:r>
      <w:r w:rsidRPr="003266B0">
        <w:rPr>
          <w:rFonts w:ascii="Book Antiqua" w:eastAsia="Times New Roman" w:hAnsi="Book Antiqua" w:cs="Times New Roman"/>
          <w:sz w:val="18"/>
          <w:szCs w:val="24"/>
          <w:lang w:eastAsia="pl-PL"/>
        </w:rPr>
        <w:t xml:space="preserve"> udzielić zamawiającemu niewyłącznej licencji na system; </w:t>
      </w:r>
      <w:r w:rsidRPr="003266B0">
        <w:rPr>
          <w:rFonts w:ascii="Book Antiqua" w:eastAsia="Times New Roman" w:hAnsi="Book Antiqua" w:cs="Times New Roman"/>
          <w:sz w:val="18"/>
          <w:szCs w:val="24"/>
          <w:lang w:eastAsia="pl-PL"/>
        </w:rPr>
        <w:sym w:font="Symbol" w:char="F02D"/>
      </w:r>
      <w:r w:rsidRPr="003266B0">
        <w:rPr>
          <w:rFonts w:ascii="Book Antiqua" w:eastAsia="Times New Roman" w:hAnsi="Book Antiqua" w:cs="Times New Roman"/>
          <w:sz w:val="18"/>
          <w:szCs w:val="24"/>
          <w:lang w:eastAsia="pl-PL"/>
        </w:rPr>
        <w:t xml:space="preserve"> dostarczyć i zainstalować u zamawiającego oprogramowanie umożliwiające korzystanie z sytemu online oraz bezpłatnie aktualizować wersję oprogramowania; </w:t>
      </w:r>
      <w:r w:rsidRPr="003266B0">
        <w:rPr>
          <w:rFonts w:ascii="Book Antiqua" w:eastAsia="Times New Roman" w:hAnsi="Book Antiqua" w:cs="Times New Roman"/>
          <w:sz w:val="18"/>
          <w:szCs w:val="24"/>
          <w:lang w:eastAsia="pl-PL"/>
        </w:rPr>
        <w:sym w:font="Symbol" w:char="F02D"/>
      </w:r>
      <w:r w:rsidRPr="003266B0">
        <w:rPr>
          <w:rFonts w:ascii="Book Antiqua" w:eastAsia="Times New Roman" w:hAnsi="Book Antiqua" w:cs="Times New Roman"/>
          <w:sz w:val="18"/>
          <w:szCs w:val="24"/>
          <w:lang w:eastAsia="pl-PL"/>
        </w:rPr>
        <w:t xml:space="preserve"> wdrożyć u zamawiającego i we wszystkich jednostkach organizacyjnych objętych zamówieniem, jednolite oprogramowanie i akcesoria oraz urządzenia systemu elektronicznej obsługi oraz zapewnić jego aktualizowanie w okresie trwania umowy; </w:t>
      </w:r>
      <w:r w:rsidRPr="003266B0">
        <w:rPr>
          <w:rFonts w:ascii="Book Antiqua" w:eastAsia="Times New Roman" w:hAnsi="Book Antiqua" w:cs="Times New Roman"/>
          <w:sz w:val="18"/>
          <w:szCs w:val="24"/>
          <w:lang w:eastAsia="pl-PL"/>
        </w:rPr>
        <w:sym w:font="Symbol" w:char="F02D"/>
      </w:r>
      <w:r w:rsidRPr="003266B0">
        <w:rPr>
          <w:rFonts w:ascii="Book Antiqua" w:eastAsia="Times New Roman" w:hAnsi="Book Antiqua" w:cs="Times New Roman"/>
          <w:sz w:val="18"/>
          <w:szCs w:val="24"/>
          <w:lang w:eastAsia="pl-PL"/>
        </w:rPr>
        <w:t xml:space="preserve"> przeszkolić pracowników; </w:t>
      </w:r>
      <w:r w:rsidRPr="003266B0">
        <w:rPr>
          <w:rFonts w:ascii="Book Antiqua" w:eastAsia="Times New Roman" w:hAnsi="Book Antiqua" w:cs="Times New Roman"/>
          <w:sz w:val="18"/>
          <w:szCs w:val="24"/>
          <w:lang w:eastAsia="pl-PL"/>
        </w:rPr>
        <w:sym w:font="Symbol" w:char="F02D"/>
      </w:r>
      <w:r w:rsidRPr="003266B0">
        <w:rPr>
          <w:rFonts w:ascii="Book Antiqua" w:eastAsia="Times New Roman" w:hAnsi="Book Antiqua" w:cs="Times New Roman"/>
          <w:sz w:val="18"/>
          <w:szCs w:val="24"/>
          <w:lang w:eastAsia="pl-PL"/>
        </w:rPr>
        <w:t xml:space="preserve"> zapewnić serwis obsługi zainstalowanych urządzeń i oprogramowania. W ramach usługi serwisowej systemu wykonawca będzie sprawował stałą i kompleksową opiekę nad systemem, w tym nadzór i kontrolę nad integralnością struktury systemu, tak aby zapewnić prawidłową pracę urządzeń komputerowych i sprawne funkcjonowanie systemu, a także zapewnić pomoc telefoniczną użytkownikowi w zakresie systemu obsługi; </w:t>
      </w:r>
      <w:r w:rsidRPr="003266B0">
        <w:rPr>
          <w:rFonts w:ascii="Book Antiqua" w:eastAsia="Times New Roman" w:hAnsi="Book Antiqua" w:cs="Times New Roman"/>
          <w:sz w:val="18"/>
          <w:szCs w:val="24"/>
          <w:lang w:eastAsia="pl-PL"/>
        </w:rPr>
        <w:sym w:font="Symbol" w:char="F02D"/>
      </w:r>
      <w:r w:rsidRPr="003266B0">
        <w:rPr>
          <w:rFonts w:ascii="Book Antiqua" w:eastAsia="Times New Roman" w:hAnsi="Book Antiqua" w:cs="Times New Roman"/>
          <w:sz w:val="18"/>
          <w:szCs w:val="24"/>
          <w:lang w:eastAsia="pl-PL"/>
        </w:rPr>
        <w:t xml:space="preserve"> Wykonawca zapewni doradcę technicznego, który będzie do dyspozycji Zamawiającego w sytuacji wystąpienia jakichkolwiek problemów w obszarze technicznym w zakresie funkcjonowania systemu, który dostępny będzie w godzinach pracy Zamawiającego; zamiennie dopuszczalne jest udostępnienie infolinii, której obsługa zapewni doradztwo techniczne; W przypadku planowania jakiejkolwiek zmiany systemu lub formatu wymiany danych niezbędnej dla prawidłowego funkcjonowania banku, wykonawca musi zawiadomić zamawiającego o takiej zmianie z wyprzedzeniem sześciomiesięcznym, pozwalającym na terminową modyfikację systemu informatycznego zamawiającego. Wykonawca zobowiązany jest zapewnić korzystanie z automatycznej komunikacji z systemem finansowo-księgowym zamawiającego (jak również jednostek </w:t>
      </w:r>
      <w:r w:rsidRPr="003266B0">
        <w:rPr>
          <w:rFonts w:ascii="Book Antiqua" w:eastAsia="Times New Roman" w:hAnsi="Book Antiqua" w:cs="Times New Roman"/>
          <w:sz w:val="18"/>
          <w:szCs w:val="24"/>
          <w:lang w:eastAsia="pl-PL"/>
        </w:rPr>
        <w:lastRenderedPageBreak/>
        <w:t xml:space="preserve">organizacyjnych poprzez wymianę plików danych źródłowych z systemu bankowego. Po zakończeniu realizacji umowy wykonawca zobowiązany będzie przekazać zamawiającemu w terminie 14 dni bazę danych z archiwum operacji na rachunkach oraz słowniki z danymi wprowadzonymi przez zamawiającego w formacie uzgodnionym z zamawiającym; k) Wykonawca pokryje straty Zamawiającego z tytułu dopuszczenia przez system do zrealizowania transakcji nieautoryzowanych (np. przez nieuprawnionego użytkownika), l) w przypadku technicznego braku możliwości dokonania płatności za pośrednictwem bankowości elektronicznej, bank zobowiązuje się przyjąć i zrealizować przelewy w postaci papierowej z zapewnieniem, że realizacja złożonych przelewów nastąpi w dniu ich złożenia; 12.2. W ramach udostępnienia usługi elektronicznego systemu obsługi bankowej Wykonawca zapewni również: a) internetowy dostęp do systemu w oparciu o technologię szyfrowania SSL w wersji co najmniej 3.0 z kluczem szyfrującym co najmniej 2048 bitów, lub w oparciu o inne równie bezpieczne, szyfrowane kanały komunikacyjne, b) prawidłową pracę na stacjach roboczych pracujących w systemie Windows w wersji co najmniej 8 i wyższych, c) prawidłowe działanie portalu bankowego w co najmniej czterech rodzajach przeglądarek internetowych używanych obecnie przez Zamawiającego (na chwilę obecną Zamawiający korzysta z następujących rodzajów przeglądarek: Chrome, </w:t>
      </w:r>
      <w:proofErr w:type="spellStart"/>
      <w:r w:rsidRPr="003266B0">
        <w:rPr>
          <w:rFonts w:ascii="Book Antiqua" w:eastAsia="Times New Roman" w:hAnsi="Book Antiqua" w:cs="Times New Roman"/>
          <w:sz w:val="18"/>
          <w:szCs w:val="24"/>
          <w:lang w:eastAsia="pl-PL"/>
        </w:rPr>
        <w:t>Firefox</w:t>
      </w:r>
      <w:proofErr w:type="spellEnd"/>
      <w:r w:rsidRPr="003266B0">
        <w:rPr>
          <w:rFonts w:ascii="Book Antiqua" w:eastAsia="Times New Roman" w:hAnsi="Book Antiqua" w:cs="Times New Roman"/>
          <w:sz w:val="18"/>
          <w:szCs w:val="24"/>
          <w:lang w:eastAsia="pl-PL"/>
        </w:rPr>
        <w:t xml:space="preserve">, Microsoft Edge, Internet Explorer), d) autoryzację zleceń i działań w systemie przy wykorzystaniu klucza podpisu zachowanego na zewnętrznych kluczach kryptograficznych takich jak </w:t>
      </w:r>
      <w:proofErr w:type="spellStart"/>
      <w:r w:rsidRPr="003266B0">
        <w:rPr>
          <w:rFonts w:ascii="Book Antiqua" w:eastAsia="Times New Roman" w:hAnsi="Book Antiqua" w:cs="Times New Roman"/>
          <w:sz w:val="18"/>
          <w:szCs w:val="24"/>
          <w:lang w:eastAsia="pl-PL"/>
        </w:rPr>
        <w:t>token</w:t>
      </w:r>
      <w:proofErr w:type="spellEnd"/>
      <w:r w:rsidRPr="003266B0">
        <w:rPr>
          <w:rFonts w:ascii="Book Antiqua" w:eastAsia="Times New Roman" w:hAnsi="Book Antiqua" w:cs="Times New Roman"/>
          <w:sz w:val="18"/>
          <w:szCs w:val="24"/>
          <w:lang w:eastAsia="pl-PL"/>
        </w:rPr>
        <w:t xml:space="preserve"> lub inny uzgodniony przez Zamawiającego i Wykonawcę. e) pełne zastosowanie podpisu elektronicznego, zgodnie z systemem pełnomocnictw złożonych przez Zamawiającego oraz autoryzację sporządzonych przelewów przez minimum dwie osoby, f) dostęp do systemu tylko dla uwierzytelnionych użytkowników, g) informowanie zalogowanego użytkownika o ostatnim prawidłowym i nieprawidłowym logowaniu z użyciem jego identyfikatorów, h) posiadanie funkcji bezpiecznego wylogowania się, do użycia przez użytkownika w przypadku kończenia pracy w systemie, i) określenie szczegółowego dostępu użytkownika do funkcji w systemie, j) zlecanie dokonywania operacji bankowych jedynie ze wskazanych przez Zamawiającego adresów IP, k) automatyczne blokowanie konta użytkownika po pięciu nieudanych próbach logowania z możliwością odblokowania konta przez administratora w ciągu jednej godziny, l) wpisywanie hasła w formacie maskowanym, m) umożliwienie logowania i autoryzacji zleceń z wykorzystaniem certyfikatu cyfrowego na nośniku kryptograficznym, wpisywane hasła muszą być maskowane, n) pełną rozliczalność na poziomie wykonanych przez pracownika zamawiającego operacji, o) zarządzanie uprawnieniami dla poszczególnych użytkowników przez uprawnionego pracownika zamawiającego na poziomie funkcji systemu oraz poszczególnych rachunków, p) umożliwienie zdefiniowania okresu bezczynności pracownika, po której nastąpi automatyczne wylogowanie, q) spełnienie wymogów powszechnie obowiązujących przepisów prawa w zakresie ochrony danych osobowych, r) umożliwienie ograniczenia adresów IP, z których możliwe będzie logowanie pracowników do wskazanej przez zamawiającego puli, s) możliwość zdefiniowania okien czasowych w których dozwolone jest logowanie do systemu. 13. Zapewnienie możliwości umieszczania w danym dniu wolnych środków pieniężnych przez zamawiającego (łącznie z wpływami z ostatniej sesji rozliczanej przez bank) wraz z wpływami z konsolidacji na lokatach typu </w:t>
      </w:r>
      <w:proofErr w:type="spellStart"/>
      <w:r w:rsidRPr="003266B0">
        <w:rPr>
          <w:rFonts w:ascii="Book Antiqua" w:eastAsia="Times New Roman" w:hAnsi="Book Antiqua" w:cs="Times New Roman"/>
          <w:sz w:val="18"/>
          <w:szCs w:val="24"/>
          <w:lang w:eastAsia="pl-PL"/>
        </w:rPr>
        <w:t>overnight</w:t>
      </w:r>
      <w:proofErr w:type="spellEnd"/>
      <w:r w:rsidRPr="003266B0">
        <w:rPr>
          <w:rFonts w:ascii="Book Antiqua" w:eastAsia="Times New Roman" w:hAnsi="Book Antiqua" w:cs="Times New Roman"/>
          <w:sz w:val="18"/>
          <w:szCs w:val="24"/>
          <w:lang w:eastAsia="pl-PL"/>
        </w:rPr>
        <w:t xml:space="preserve"> i weekendowych (dotyczy wyłącznie rachunku bankowego budżetu Gminy). Oprocentowanie środków pieniężnych oparte będzie na zmiennej stawce WIBID O/N dla złotowych depozytów międzybankowych </w:t>
      </w:r>
      <w:proofErr w:type="spellStart"/>
      <w:r w:rsidRPr="003266B0">
        <w:rPr>
          <w:rFonts w:ascii="Book Antiqua" w:eastAsia="Times New Roman" w:hAnsi="Book Antiqua" w:cs="Times New Roman"/>
          <w:sz w:val="18"/>
          <w:szCs w:val="24"/>
          <w:lang w:eastAsia="pl-PL"/>
        </w:rPr>
        <w:t>overnight</w:t>
      </w:r>
      <w:proofErr w:type="spellEnd"/>
      <w:r w:rsidRPr="003266B0">
        <w:rPr>
          <w:rFonts w:ascii="Book Antiqua" w:eastAsia="Times New Roman" w:hAnsi="Book Antiqua" w:cs="Times New Roman"/>
          <w:sz w:val="18"/>
          <w:szCs w:val="24"/>
          <w:lang w:eastAsia="pl-PL"/>
        </w:rPr>
        <w:t xml:space="preserve"> o wartości notowania z dnia, w którym zakładana jest lokata, skorygowanej o marżę banku w wysokości podanej w % w ofercie przetargowej. 14. Zapewnienie możliwości zaciągania kredytu w bieżącym rachunku bankowym prowadzonym dla budżetu Gminy Krościenko Wyżne do wysokości określonej corocznie uchwałą budżetową (dotyczy wyłącznie rachunku bankowego budżetu Gminy). Wysokość kredytu ustalana będzie każdorazowo w umowie z bankiem na warunkach wynikających z niniejszej SIWZ w momencie potrzeby jego zaciągnięcia. Kredyt w rachunku bieżącym będzie udzielany na podstawie odrębnych umów kredytowych każdorazowo na kolejne 12 miesięcy i będzie podlegał całkowitej spłacie na koniec roku. Kwota maksymalna takiego kredytu jest corocznie określana w uchwale budżetowej. Z uwagi na roczny charakter budżetu zamawiający dla celów oceny ofert przyjął, że limit roczny tego kredytu w poszczególnych latach nie powinien przekroczyć 500 000,00 zł. Kredyt w rachunku bieżącym zaciągany jest wyłącznie w trakcie roku budżetowego, jego stan na początek i koniec roku wynosi 0. Udostępnianie odnawialnego kredytu w rachunku bieżącym budżetu Gminy na sfinansowanie przejściowego deficytu budżetu odbywa się według następujących zasad: a) Wykonawca zobowiązany jest udzielić Zamawiającemu kredytu krótkoterminowego w rachunku podstawowym na sfinansowanie przejściowego deficytu budżetu, który będzie miał charakter odnawialny i uruchamiany będzie na każdy rok budżetowy po podpisaniu umowy/ aneksu do umowy. Będzie on spłacany nie później niż 31 grudnia każdego roku budżetowego, a w ostatnim roku obowiązywania umowy - ostatniego dnia obowiązywania umowy. b) kwota kredytu będzie wynikała z uchwały budżetowej podejmowanej corocznie przez Radę Gminy Krościenko Wyżne i nie będzie wyższa niż 500 000 PLN, a podpisanie umowy i uruchomienie kredytu będzie następować po przekazaniu Wykonawcy projektu Uchwały Rady Gminy Krościenko Wyżne w sprawie uchwalenia budżetu Gminy wraz z pozytywną opinią Regionalnej Izby Obrachunkowej o projekcie budżetu lub Uchwały Rady Gminy Krościenko Wyżne w sprawie uchwalenia budżetu Gminy. Na rok 2020 jest to kwota 500 000 zł, c) bez dodatkowego zabezpieczenia przez zamawiającego, chyba że przepisy prawa w sposób obligatoryjny wymuszą zabezpieczenie.; nie dopuszcza się stosowania w umowie o kredyt krótkoterminowy zapisów niezgodnych z treścią art. 264 ust. 5 ustawy z dnia 27 sierpnia 2009 r. o finansach publicznych, b) oprocentowanie oparte będzie na zmiennej stawce WIBOR O/N dla pożyczek międzybankowych o wartości notowania z dnia, w którym zaciągany jest kredyt w rachunku bieżącym, skorygowanej o marżę banku od kwoty uruchomionego kredytu w wysokości podanej w % w ofercie przetargowej; c) kredyt krótkoterminowy udzielony zostanie bez jakichkolwiek opłat i prowizji (za złożenie wniosku, za rozpatrzenie wniosku, przygotowawczej, za gotowość/zaangażowanie/ do uruchomienia kredytu itp.), a jedynym kosztem dla Zamawiającego będą odsetki od faktycznie wykorzystanej kwoty kredytu, d) limit kredytu krótkoterminowego wynikający z umowy będzie w dyspozycji Zamawiającego przez cały okres obowiązywania umowy w roku budżetowym i będzie uruchamiany w dowolnej wysokości, bez wcześniejszej konieczności zawiadamiania o zamiarze jego uruchomienia, a Wykonawca nie będzie pobierał prowizji od postawionej do dyspozycji i niewykorzystanej kwoty kredytu, g) naliczanie i pobieranie odsetek od wykorzystanego kredytu będzie następowało w miesięcznych okresach obrachunkowych z dołu, ostatniego dnia każdego miesiąca, a odsetki będą pobierane z rachunku wydatków jednostki budżetowej Urząd Gminy, h) zapłata odsetek będzie następowała wg następującej procedury: w dniu naliczenia odsetek wykonawca niezwłocznie poinformuje zamawiającego o wysokości odsetek, a zamawiający niezwłocznie zasili rachunek wydatków jednostki budżetowej Urzędu Gminy o niezbędne środki, i) każdy wpływ na rachunek podstawowy budżetu Gminy będzie powodował zmniejszenie salda kredytu. 15. Zapewnienie obsługi </w:t>
      </w:r>
      <w:proofErr w:type="spellStart"/>
      <w:r w:rsidRPr="003266B0">
        <w:rPr>
          <w:rFonts w:ascii="Book Antiqua" w:eastAsia="Times New Roman" w:hAnsi="Book Antiqua" w:cs="Times New Roman"/>
          <w:sz w:val="18"/>
          <w:szCs w:val="24"/>
          <w:lang w:eastAsia="pl-PL"/>
        </w:rPr>
        <w:t>teleserwisowej</w:t>
      </w:r>
      <w:proofErr w:type="spellEnd"/>
      <w:r w:rsidRPr="003266B0">
        <w:rPr>
          <w:rFonts w:ascii="Book Antiqua" w:eastAsia="Times New Roman" w:hAnsi="Book Antiqua" w:cs="Times New Roman"/>
          <w:sz w:val="18"/>
          <w:szCs w:val="24"/>
          <w:lang w:eastAsia="pl-PL"/>
        </w:rPr>
        <w:t xml:space="preserve"> – w razie potrzeby Zamawiającego będą telefonicznie udzielane informacje w zakresie pomocy technicznej. 16. Dokonanie „wyzerowania” rachunków bankowych zgodnie z dyspozycjami jednostek budżetowych, polegające na przekazaniu w ostatnim dniu roboczym każdego roku kwot pozostałych na tych rachunkach na wskazany rachunek bankowy. 17. Zamawiający nie dopuszcza możliwości pobierania żadnych opłat i prowizji bankowych: a) za sporządzanie wyciągów bankowych oraz wtórników do wyciągów bankowych. 18. Zamawiający zastrzega sobie prawo do wprowadzenia w okresie trwania umowy zmian dotyczących sposobu przekazywania danych pomiędzy systemem bankowym, a systemami finansowo-księgowymi w przypadku zmiany u Zamawiającego systemów finansowo-księgowych. Powyższe zmiany Wykonawca zobowiązany będzie uwzględnić w ramach prowadzonej obsługi bankowej, bez nakładania na Zamawiającego dodatkowych opłat i prowizji. 19. Sprzedaż waluty obcej (Gmina sporadycznie będzie zakupywać walutę na obsługę służbowych podróży zagranicznych). 20. Wykonawca powinien dysponować siedzibą centrali, oddziałem, filią lub punktem kasowym na terenie Gminy Krościenko Wyżne lub w odległości nie większej niż 10 km od siedziby Zamawiającego, lub utworzyć oddział, filię lub </w:t>
      </w:r>
      <w:r w:rsidRPr="003266B0">
        <w:rPr>
          <w:rFonts w:ascii="Book Antiqua" w:eastAsia="Times New Roman" w:hAnsi="Book Antiqua" w:cs="Times New Roman"/>
          <w:sz w:val="18"/>
          <w:szCs w:val="24"/>
          <w:lang w:eastAsia="pl-PL"/>
        </w:rPr>
        <w:lastRenderedPageBreak/>
        <w:t xml:space="preserve">punkt kasowy na terenie Gminy Krościenko Wyżne lub w odległości nie większej niż 10 km od siedziby Zamawiającego z możliwością obsługi kasowej gotówkowej i bezgotówkowej, w tym realizowania wypłat gotówkowych na zlecenie Zamawiającego i jednostek organizacyjnych. Siedziba centrali, oddział, filia lub punkt kasowy powinny funkcjonować nie późnej niż od dnia 14 kwietnia 2020 r. 3. Informacje dodatkowe dotyczące przedmiotu zamówienia 1) Zamawiający, zgodnie z art. 29 ust. 3a ustawy oraz art. 22 § 1 ustawy z dnia 26 czerwca 1974 r. – Kodeks pracy, wymaga zatrudnienia przez wykonawcę lub podwykonawcę na podstawie umowy o pracę osób wykonujących następujące czynności w zakresie realizacji zamówienia: a) podpisanie umowy, b) przeprowadzanie długoterminowych analiz finansowych, c) uruchomienie kredytu w systemie bankowym, d) obliczanie należnych odsetek bankowych, e) pomoc w obsłudze systemu bankowości elektronicznej, doradztwo, f) generowanie raportów. 2) W trakcie realizacji zamówienia Zamawiający uprawniony jest do wykonywania czynności kontrolnych wobec wykonawcy odnośnie spełniania przez wykonawcę lub podwykonawcę wymogu zatrudnienia na podstawie umowy o pracę osób wykonujących opisane w pkt. 1 czynności. Zamawiający uprawniony jest w szczególności do: </w:t>
      </w:r>
      <w:r w:rsidRPr="003266B0">
        <w:rPr>
          <w:rFonts w:ascii="Book Antiqua" w:eastAsia="Times New Roman" w:hAnsi="Book Antiqua" w:cs="Times New Roman"/>
          <w:sz w:val="18"/>
          <w:szCs w:val="24"/>
          <w:lang w:eastAsia="pl-PL"/>
        </w:rPr>
        <w:sym w:font="Symbol" w:char="F02D"/>
      </w:r>
      <w:r w:rsidRPr="003266B0">
        <w:rPr>
          <w:rFonts w:ascii="Book Antiqua" w:eastAsia="Times New Roman" w:hAnsi="Book Antiqua" w:cs="Times New Roman"/>
          <w:sz w:val="18"/>
          <w:szCs w:val="24"/>
          <w:lang w:eastAsia="pl-PL"/>
        </w:rPr>
        <w:t xml:space="preserve"> żądania oświadczeń i dokumentów w zakresie potwierdzenia spełniania ww. wymogów i dokonywania ich oceny, </w:t>
      </w:r>
      <w:r w:rsidRPr="003266B0">
        <w:rPr>
          <w:rFonts w:ascii="Book Antiqua" w:eastAsia="Times New Roman" w:hAnsi="Book Antiqua" w:cs="Times New Roman"/>
          <w:sz w:val="18"/>
          <w:szCs w:val="24"/>
          <w:lang w:eastAsia="pl-PL"/>
        </w:rPr>
        <w:sym w:font="Symbol" w:char="F02D"/>
      </w:r>
      <w:r w:rsidRPr="003266B0">
        <w:rPr>
          <w:rFonts w:ascii="Book Antiqua" w:eastAsia="Times New Roman" w:hAnsi="Book Antiqua" w:cs="Times New Roman"/>
          <w:sz w:val="18"/>
          <w:szCs w:val="24"/>
          <w:lang w:eastAsia="pl-PL"/>
        </w:rPr>
        <w:t xml:space="preserve"> żądania wyjaśnień w przypadku wątpliwości w zakresie potwierdzenia spełniania ww. wymogów, </w:t>
      </w:r>
      <w:r w:rsidRPr="003266B0">
        <w:rPr>
          <w:rFonts w:ascii="Book Antiqua" w:eastAsia="Times New Roman" w:hAnsi="Book Antiqua" w:cs="Times New Roman"/>
          <w:sz w:val="18"/>
          <w:szCs w:val="24"/>
          <w:lang w:eastAsia="pl-PL"/>
        </w:rPr>
        <w:sym w:font="Symbol" w:char="F02D"/>
      </w:r>
      <w:r w:rsidRPr="003266B0">
        <w:rPr>
          <w:rFonts w:ascii="Book Antiqua" w:eastAsia="Times New Roman" w:hAnsi="Book Antiqua" w:cs="Times New Roman"/>
          <w:sz w:val="18"/>
          <w:szCs w:val="24"/>
          <w:lang w:eastAsia="pl-PL"/>
        </w:rPr>
        <w:t xml:space="preserve"> przeprowadzania kontroli na miejscu wykonywania świadczenia. 3) Wykonawca jest zobowiązany umożliwić Zamawiającemu przeprowadzenie takiej kontroli, w tym udzielić niezbędnych wyjaśnień, informacji oraz przedstawić dokumenty pozwalające na sprawdzenie realizacji przez wykonawcę obowiązków opisanych w pkt. 1. 4) W trakcie realizacji zamówienia na każde wezwanie Zamawiającego, w wyznaczonym w tym wezwaniu terminie, wykonawca przedłoży Zamawiającemu, wskazane przez Zamawiającego, a wymienione poniżej dowody – w celu potwierdzenia spełnienia wymogu zatrudnienia na podstawie umowy o pracę przez wykonawcę lub podwykonawcę osób wykonujących wskazane w pkt. 1 czynności w trakcie realizacji zamówienia: 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b)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(Dz. U. z 2019 r. poz. 1781) (tj. w szczególności bez adresów, nr PESEL pracowników). Imię i nazwisko pracownika nie podlega </w:t>
      </w:r>
      <w:proofErr w:type="spellStart"/>
      <w:r w:rsidRPr="003266B0">
        <w:rPr>
          <w:rFonts w:ascii="Book Antiqua" w:eastAsia="Times New Roman" w:hAnsi="Book Antiqua" w:cs="Times New Roman"/>
          <w:sz w:val="18"/>
          <w:szCs w:val="24"/>
          <w:lang w:eastAsia="pl-PL"/>
        </w:rPr>
        <w:t>anonimizacji</w:t>
      </w:r>
      <w:proofErr w:type="spellEnd"/>
      <w:r w:rsidRPr="003266B0">
        <w:rPr>
          <w:rFonts w:ascii="Book Antiqua" w:eastAsia="Times New Roman" w:hAnsi="Book Antiqua" w:cs="Times New Roman"/>
          <w:sz w:val="18"/>
          <w:szCs w:val="24"/>
          <w:lang w:eastAsia="pl-PL"/>
        </w:rPr>
        <w:t xml:space="preserve">. Informacje takie jak: data zawarcia umowy, rodzaj umowy o pracę i wymiar etatu powinny być możliwe do zidentyfikowania, c) zaświadczenie właściwego oddziału ZUS, potwierdzające opłacanie przez wykonawcę lub podwykonawcę składek na ubezpieczenia społeczne i zdrowotne z tytułu zatrudnienia na podstawie umów o pracę za ostatni okres rozliczeniowy; d)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(Dz. U. z 2019 r. poz. 1781). Imię i nazwisko pracownika nie podlega </w:t>
      </w:r>
      <w:proofErr w:type="spellStart"/>
      <w:r w:rsidRPr="003266B0">
        <w:rPr>
          <w:rFonts w:ascii="Book Antiqua" w:eastAsia="Times New Roman" w:hAnsi="Book Antiqua" w:cs="Times New Roman"/>
          <w:sz w:val="18"/>
          <w:szCs w:val="24"/>
          <w:lang w:eastAsia="pl-PL"/>
        </w:rPr>
        <w:t>anonimizacji</w:t>
      </w:r>
      <w:proofErr w:type="spellEnd"/>
      <w:r w:rsidRPr="003266B0">
        <w:rPr>
          <w:rFonts w:ascii="Book Antiqua" w:eastAsia="Times New Roman" w:hAnsi="Book Antiqua" w:cs="Times New Roman"/>
          <w:sz w:val="18"/>
          <w:szCs w:val="24"/>
          <w:lang w:eastAsia="pl-PL"/>
        </w:rPr>
        <w:t>. 5) Z tytułu niespełnienia przez wykonawcę lub podwykonawcę wymogu zatrudnienia na podstawie umowy o pracę osób wykonujących wskazane w pkt. 1 czynności Zamawiający przewiduje sankcję w postaci obowiązku zapłaty przez wykonawcę kar umownych w wysokości określonej w umowie. 6)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w:t>
      </w:r>
      <w:bookmarkStart w:id="0" w:name="_GoBack"/>
      <w:bookmarkEnd w:id="0"/>
      <w:r w:rsidRPr="003266B0">
        <w:rPr>
          <w:rFonts w:ascii="Book Antiqua" w:eastAsia="Times New Roman" w:hAnsi="Book Antiqua" w:cs="Times New Roman"/>
          <w:sz w:val="18"/>
          <w:szCs w:val="24"/>
          <w:lang w:eastAsia="pl-PL"/>
        </w:rPr>
        <w:t xml:space="preserve">gu zatrudnienia na podstawie umowy o pracę osób wykonujących wskazane w pkt. 1 czynności. 7) W przypadku uzasadnionych wątpliwości co do przestrzegania prawa pracy przez wykonawcę lub podwykonawcę, Zamawiający może zwrócić się o przeprowadzenie kontroli przez Państwową Inspekcję Pracy. 4. Oferty częściowe Zamawiający nie dopuszcza składania ofert częściowych. 5. Oferty równoważne Zamawiający nie dopuszcza składania ofert równoważnych. 5. Zamówienia polegające na powtórzeniu podobnych usług Zamawiający przewiduje udzielenie zamówień, o których mowa w art. 67 ust. 1 pkt 6 ustawy do 20% wartości zamówienia podstawowego. Zamówienie polegające na powtórzeniu podobnych usług jak opisane w punkcie 2 może zostać udzielone w okresie 3 lat od dnia udzielenia zamówienia podstawowego dotychczasowemu wykonawcy usług. 6. Dynamiczny system zakupów i aukcja elektroniczna Zamawiający nie przewiduje ustanowienia dynamicznego systemu zakupów oraz zastosowania aukcji elektronicznej. 7. Zaliczki na poczet wykonania zamówienia Zamawiający nie przewiduje udzielenia zaliczek na poczet wykonania zamówienia. 8. Udział podwykonawców w realizacji zamówienia 1) Wykonawca może powierzyć wykonanie części zamówienia podwykonawcom. 2) Wykonawca winien wskazać w ofercie części zamówienia, których wykonanie zamierza powierzyć podwykonawcom, i podania przez wykonawcę firm podwykonawców zgodnie z art. 36b ustawy – wg załącznika nr 3 do SIWZ. 3) Przed przystąpieniem do wykonania zamówienia wykonawca, o ile są już znane, poda nazwy albo imiona i nazwiska oraz dane kontaktowe podwykonawców i osób do kontaktu z nimi, zaangażowanych w roboty budowlane. Wykonawca zawiadomi Zamawiającego o wszelkich zmianach danych, o których mowa w zdaniu pierwszym, w trakcie realizacji zamówienia, a także przekazuje informacje na temat nowych podwykonawców, którym w późniejszym okresie zamierza powierzyć realizację robót budowlanych lub usług. 4) 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5) Jeżeli powierzenie podwykonawcy wykonania części zamówienia na roboty budowlane następuje w trakcie jego realizacji, wykonawca na żądanie Zamawiającego przedstawia oświadczenie stanowiące wstępne potwierdzenie, że podwykonawca nie podlega wykluczeniu oraz spełnia warunki udziału w postępowaniu według wzoru stanowiącego załącznika nr 3 do SIWZ. 6) Jeżeli Zamawiający stwierdzi, że wobec danego podwykonawcy zachodzą podstawy wykluczenia, wykonawca obowiązany jest zastąpić tego podwykonawcę lub zrezygnować z powierzenia wykonania części zamówienia podwykonawcy. 7) Obowiązek wynikający z pkt 5 i 6 stosuje się wobec dalszych podwykonawców. 8) Powierzenie wykonania części zamówienia podwykonawcom nie zwalnia wykonawcy z odpowiedzialności za należyte wykonanie tego zamówienia. </w:t>
      </w:r>
      <w:r w:rsidRPr="003266B0">
        <w:rPr>
          <w:rFonts w:ascii="Book Antiqua" w:eastAsia="Times New Roman" w:hAnsi="Book Antiqua" w:cs="Times New Roman"/>
          <w:sz w:val="18"/>
          <w:szCs w:val="24"/>
          <w:lang w:eastAsia="pl-PL"/>
        </w:rPr>
        <w:br/>
      </w:r>
      <w:r w:rsidRPr="003266B0">
        <w:rPr>
          <w:rFonts w:ascii="Book Antiqua" w:eastAsia="Times New Roman" w:hAnsi="Book Antiqua" w:cs="Times New Roman"/>
          <w:sz w:val="18"/>
          <w:szCs w:val="24"/>
          <w:lang w:eastAsia="pl-PL"/>
        </w:rPr>
        <w:br/>
      </w:r>
      <w:r w:rsidRPr="003266B0">
        <w:rPr>
          <w:rFonts w:ascii="Book Antiqua" w:eastAsia="Times New Roman" w:hAnsi="Book Antiqua" w:cs="Times New Roman"/>
          <w:b/>
          <w:bCs/>
          <w:sz w:val="18"/>
          <w:szCs w:val="24"/>
          <w:lang w:eastAsia="pl-PL"/>
        </w:rPr>
        <w:t>Miejsce, w którym znajduje się zmieniany tekst:</w:t>
      </w:r>
      <w:r w:rsidRPr="003266B0">
        <w:rPr>
          <w:rFonts w:ascii="Book Antiqua" w:eastAsia="Times New Roman" w:hAnsi="Book Antiqua" w:cs="Times New Roman"/>
          <w:sz w:val="18"/>
          <w:szCs w:val="24"/>
          <w:lang w:eastAsia="pl-PL"/>
        </w:rPr>
        <w:t xml:space="preserve"> </w:t>
      </w:r>
      <w:r w:rsidRPr="003266B0">
        <w:rPr>
          <w:rFonts w:ascii="Book Antiqua" w:eastAsia="Times New Roman" w:hAnsi="Book Antiqua" w:cs="Times New Roman"/>
          <w:sz w:val="18"/>
          <w:szCs w:val="24"/>
          <w:lang w:eastAsia="pl-PL"/>
        </w:rPr>
        <w:br/>
      </w:r>
      <w:r w:rsidRPr="003266B0">
        <w:rPr>
          <w:rFonts w:ascii="Book Antiqua" w:eastAsia="Times New Roman" w:hAnsi="Book Antiqua" w:cs="Times New Roman"/>
          <w:b/>
          <w:bCs/>
          <w:sz w:val="18"/>
          <w:szCs w:val="24"/>
          <w:lang w:eastAsia="pl-PL"/>
        </w:rPr>
        <w:t xml:space="preserve">Numer sekcji: </w:t>
      </w:r>
      <w:r w:rsidRPr="003266B0">
        <w:rPr>
          <w:rFonts w:ascii="Book Antiqua" w:eastAsia="Times New Roman" w:hAnsi="Book Antiqua" w:cs="Times New Roman"/>
          <w:sz w:val="18"/>
          <w:szCs w:val="24"/>
          <w:lang w:eastAsia="pl-PL"/>
        </w:rPr>
        <w:t xml:space="preserve">IV </w:t>
      </w:r>
      <w:r w:rsidRPr="003266B0">
        <w:rPr>
          <w:rFonts w:ascii="Book Antiqua" w:eastAsia="Times New Roman" w:hAnsi="Book Antiqua" w:cs="Times New Roman"/>
          <w:sz w:val="18"/>
          <w:szCs w:val="24"/>
          <w:lang w:eastAsia="pl-PL"/>
        </w:rPr>
        <w:br/>
      </w:r>
      <w:r w:rsidRPr="003266B0">
        <w:rPr>
          <w:rFonts w:ascii="Book Antiqua" w:eastAsia="Times New Roman" w:hAnsi="Book Antiqua" w:cs="Times New Roman"/>
          <w:b/>
          <w:bCs/>
          <w:sz w:val="18"/>
          <w:szCs w:val="24"/>
          <w:lang w:eastAsia="pl-PL"/>
        </w:rPr>
        <w:t xml:space="preserve">Punkt: </w:t>
      </w:r>
      <w:r w:rsidRPr="003266B0">
        <w:rPr>
          <w:rFonts w:ascii="Book Antiqua" w:eastAsia="Times New Roman" w:hAnsi="Book Antiqua" w:cs="Times New Roman"/>
          <w:sz w:val="18"/>
          <w:szCs w:val="24"/>
          <w:lang w:eastAsia="pl-PL"/>
        </w:rPr>
        <w:t xml:space="preserve">IV.6.2) </w:t>
      </w:r>
      <w:r w:rsidRPr="003266B0">
        <w:rPr>
          <w:rFonts w:ascii="Book Antiqua" w:eastAsia="Times New Roman" w:hAnsi="Book Antiqua" w:cs="Times New Roman"/>
          <w:sz w:val="18"/>
          <w:szCs w:val="24"/>
          <w:lang w:eastAsia="pl-PL"/>
        </w:rPr>
        <w:br/>
      </w:r>
      <w:r w:rsidRPr="003266B0">
        <w:rPr>
          <w:rFonts w:ascii="Book Antiqua" w:eastAsia="Times New Roman" w:hAnsi="Book Antiqua" w:cs="Times New Roman"/>
          <w:b/>
          <w:bCs/>
          <w:sz w:val="18"/>
          <w:szCs w:val="24"/>
          <w:lang w:eastAsia="pl-PL"/>
        </w:rPr>
        <w:t xml:space="preserve">W ogłoszeniu jest: </w:t>
      </w:r>
      <w:r w:rsidRPr="003266B0">
        <w:rPr>
          <w:rFonts w:ascii="Book Antiqua" w:eastAsia="Times New Roman" w:hAnsi="Book Antiqua" w:cs="Times New Roman"/>
          <w:sz w:val="18"/>
          <w:szCs w:val="24"/>
          <w:lang w:eastAsia="pl-PL"/>
        </w:rPr>
        <w:t xml:space="preserve">Data: 2020-03-27, godzina: 10:00, </w:t>
      </w:r>
      <w:r w:rsidRPr="003266B0">
        <w:rPr>
          <w:rFonts w:ascii="Book Antiqua" w:eastAsia="Times New Roman" w:hAnsi="Book Antiqua" w:cs="Times New Roman"/>
          <w:sz w:val="18"/>
          <w:szCs w:val="24"/>
          <w:lang w:eastAsia="pl-PL"/>
        </w:rPr>
        <w:br/>
      </w:r>
      <w:r w:rsidRPr="003266B0">
        <w:rPr>
          <w:rFonts w:ascii="Book Antiqua" w:eastAsia="Times New Roman" w:hAnsi="Book Antiqua" w:cs="Times New Roman"/>
          <w:b/>
          <w:bCs/>
          <w:sz w:val="18"/>
          <w:szCs w:val="24"/>
          <w:lang w:eastAsia="pl-PL"/>
        </w:rPr>
        <w:t xml:space="preserve">W ogłoszeniu powinno być: </w:t>
      </w:r>
      <w:r w:rsidRPr="003266B0">
        <w:rPr>
          <w:rFonts w:ascii="Book Antiqua" w:eastAsia="Times New Roman" w:hAnsi="Book Antiqua" w:cs="Times New Roman"/>
          <w:sz w:val="18"/>
          <w:szCs w:val="24"/>
          <w:lang w:eastAsia="pl-PL"/>
        </w:rPr>
        <w:t xml:space="preserve">Data: 2020-03-31, godzina: 10:00, </w:t>
      </w:r>
    </w:p>
    <w:p w:rsidR="00B2273D" w:rsidRPr="003266B0" w:rsidRDefault="00B2273D">
      <w:pPr>
        <w:rPr>
          <w:rFonts w:ascii="Book Antiqua" w:hAnsi="Book Antiqua"/>
          <w:sz w:val="16"/>
        </w:rPr>
      </w:pPr>
    </w:p>
    <w:sectPr w:rsidR="00B2273D" w:rsidRPr="003266B0" w:rsidSect="003266B0">
      <w:pgSz w:w="11906" w:h="16838"/>
      <w:pgMar w:top="284" w:right="282"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6B0"/>
    <w:rsid w:val="003266B0"/>
    <w:rsid w:val="00B227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B30D62-A4AA-493B-809A-117B94FEB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266B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266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693444">
      <w:bodyDiv w:val="1"/>
      <w:marLeft w:val="0"/>
      <w:marRight w:val="0"/>
      <w:marTop w:val="0"/>
      <w:marBottom w:val="0"/>
      <w:divBdr>
        <w:top w:val="none" w:sz="0" w:space="0" w:color="auto"/>
        <w:left w:val="none" w:sz="0" w:space="0" w:color="auto"/>
        <w:bottom w:val="none" w:sz="0" w:space="0" w:color="auto"/>
        <w:right w:val="none" w:sz="0" w:space="0" w:color="auto"/>
      </w:divBdr>
      <w:divsChild>
        <w:div w:id="237331595">
          <w:marLeft w:val="0"/>
          <w:marRight w:val="0"/>
          <w:marTop w:val="0"/>
          <w:marBottom w:val="0"/>
          <w:divBdr>
            <w:top w:val="none" w:sz="0" w:space="0" w:color="auto"/>
            <w:left w:val="none" w:sz="0" w:space="0" w:color="auto"/>
            <w:bottom w:val="none" w:sz="0" w:space="0" w:color="auto"/>
            <w:right w:val="none" w:sz="0" w:space="0" w:color="auto"/>
          </w:divBdr>
          <w:divsChild>
            <w:div w:id="2100321464">
              <w:marLeft w:val="0"/>
              <w:marRight w:val="0"/>
              <w:marTop w:val="0"/>
              <w:marBottom w:val="0"/>
              <w:divBdr>
                <w:top w:val="none" w:sz="0" w:space="0" w:color="auto"/>
                <w:left w:val="none" w:sz="0" w:space="0" w:color="auto"/>
                <w:bottom w:val="none" w:sz="0" w:space="0" w:color="auto"/>
                <w:right w:val="none" w:sz="0" w:space="0" w:color="auto"/>
              </w:divBdr>
              <w:divsChild>
                <w:div w:id="446974017">
                  <w:marLeft w:val="0"/>
                  <w:marRight w:val="0"/>
                  <w:marTop w:val="0"/>
                  <w:marBottom w:val="0"/>
                  <w:divBdr>
                    <w:top w:val="none" w:sz="0" w:space="0" w:color="auto"/>
                    <w:left w:val="none" w:sz="0" w:space="0" w:color="auto"/>
                    <w:bottom w:val="none" w:sz="0" w:space="0" w:color="auto"/>
                    <w:right w:val="none" w:sz="0" w:space="0" w:color="auto"/>
                  </w:divBdr>
                </w:div>
              </w:divsChild>
            </w:div>
            <w:div w:id="665278750">
              <w:marLeft w:val="0"/>
              <w:marRight w:val="0"/>
              <w:marTop w:val="0"/>
              <w:marBottom w:val="0"/>
              <w:divBdr>
                <w:top w:val="none" w:sz="0" w:space="0" w:color="auto"/>
                <w:left w:val="none" w:sz="0" w:space="0" w:color="auto"/>
                <w:bottom w:val="none" w:sz="0" w:space="0" w:color="auto"/>
                <w:right w:val="none" w:sz="0" w:space="0" w:color="auto"/>
              </w:divBdr>
            </w:div>
            <w:div w:id="1925382475">
              <w:marLeft w:val="0"/>
              <w:marRight w:val="0"/>
              <w:marTop w:val="0"/>
              <w:marBottom w:val="0"/>
              <w:divBdr>
                <w:top w:val="none" w:sz="0" w:space="0" w:color="auto"/>
                <w:left w:val="none" w:sz="0" w:space="0" w:color="auto"/>
                <w:bottom w:val="none" w:sz="0" w:space="0" w:color="auto"/>
                <w:right w:val="none" w:sz="0" w:space="0" w:color="auto"/>
              </w:divBdr>
            </w:div>
            <w:div w:id="739055457">
              <w:marLeft w:val="0"/>
              <w:marRight w:val="0"/>
              <w:marTop w:val="0"/>
              <w:marBottom w:val="0"/>
              <w:divBdr>
                <w:top w:val="none" w:sz="0" w:space="0" w:color="auto"/>
                <w:left w:val="none" w:sz="0" w:space="0" w:color="auto"/>
                <w:bottom w:val="none" w:sz="0" w:space="0" w:color="auto"/>
                <w:right w:val="none" w:sz="0" w:space="0" w:color="auto"/>
              </w:divBdr>
            </w:div>
            <w:div w:id="893853722">
              <w:marLeft w:val="0"/>
              <w:marRight w:val="0"/>
              <w:marTop w:val="0"/>
              <w:marBottom w:val="0"/>
              <w:divBdr>
                <w:top w:val="none" w:sz="0" w:space="0" w:color="auto"/>
                <w:left w:val="none" w:sz="0" w:space="0" w:color="auto"/>
                <w:bottom w:val="none" w:sz="0" w:space="0" w:color="auto"/>
                <w:right w:val="none" w:sz="0" w:space="0" w:color="auto"/>
              </w:divBdr>
              <w:divsChild>
                <w:div w:id="209153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9826</Words>
  <Characters>58960</Characters>
  <Application>Microsoft Office Word</Application>
  <DocSecurity>0</DocSecurity>
  <Lines>491</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Lorens</dc:creator>
  <cp:keywords/>
  <dc:description/>
  <cp:lastModifiedBy>Mariusz Lorens</cp:lastModifiedBy>
  <cp:revision>1</cp:revision>
  <cp:lastPrinted>2020-03-24T07:37:00Z</cp:lastPrinted>
  <dcterms:created xsi:type="dcterms:W3CDTF">2020-03-24T07:34:00Z</dcterms:created>
  <dcterms:modified xsi:type="dcterms:W3CDTF">2020-03-24T07:40:00Z</dcterms:modified>
</cp:coreProperties>
</file>