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9D6447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WGOŚ.IV.271.3.5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C574B0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68402A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9D6447" w:rsidRPr="009D6447">
        <w:rPr>
          <w:rFonts w:ascii="Book Antiqua" w:hAnsi="Book Antiqua"/>
          <w:b/>
          <w:bCs/>
          <w:color w:val="000000"/>
          <w:sz w:val="24"/>
          <w:szCs w:val="24"/>
        </w:rPr>
        <w:t xml:space="preserve">Remont pomieszczeń w budynku Publicznej Szkoły Podstawowej im. Jana Pawła II w Krościenku Wyżnym przy ul. Szkolnej 34, działka nr ew. 4174, </w:t>
      </w:r>
      <w:proofErr w:type="spellStart"/>
      <w:r w:rsidR="009D6447" w:rsidRPr="009D6447">
        <w:rPr>
          <w:rFonts w:ascii="Book Antiqua" w:hAnsi="Book Antiqua"/>
          <w:b/>
          <w:bCs/>
          <w:color w:val="000000"/>
          <w:sz w:val="24"/>
          <w:szCs w:val="24"/>
        </w:rPr>
        <w:t>obr</w:t>
      </w:r>
      <w:proofErr w:type="spellEnd"/>
      <w:r w:rsidR="009D6447" w:rsidRPr="009D6447">
        <w:rPr>
          <w:rFonts w:ascii="Book Antiqua" w:hAnsi="Book Antiqua"/>
          <w:b/>
          <w:bCs/>
          <w:color w:val="000000"/>
          <w:sz w:val="24"/>
          <w:szCs w:val="24"/>
        </w:rPr>
        <w:t>. Ew. Krościenko Wyżne</w:t>
      </w:r>
      <w:bookmarkStart w:id="0" w:name="_GoBack"/>
      <w:bookmarkEnd w:id="0"/>
      <w:r w:rsidR="00B33180" w:rsidRPr="00B33180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9D6447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4B0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1F67-8C26-46A1-81FB-55545B1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499</Words>
  <Characters>3130</Characters>
  <Application>Microsoft Office Word</Application>
  <DocSecurity>0</DocSecurity>
  <Lines>63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40</cp:revision>
  <cp:lastPrinted>2020-06-15T13:35:00Z</cp:lastPrinted>
  <dcterms:created xsi:type="dcterms:W3CDTF">2016-11-16T08:25:00Z</dcterms:created>
  <dcterms:modified xsi:type="dcterms:W3CDTF">2020-06-15T13:43:00Z</dcterms:modified>
</cp:coreProperties>
</file>